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60" w:after="60"/>
        <w:jc w:val="center"/>
      </w:pPr>
      <w:r>
        <w:rPr>
          <w:rFonts w:ascii="Arial" w:hAnsi="Arial"/>
          <w:b/>
          <w:i w:val="0"/>
          <w:caps/>
          <w:color w:val="9B6B3E"/>
          <w:sz w:val="15"/>
        </w:rPr>
        <w:t xml:space="preserve">MODELO EDITABLE</w:t>
      </w:r>
    </w:p>
    <w:p>
      <w:pPr>
        <w:keepNext/>
        <w:widowControl/>
        <w:spacing w:before="0" w:after="80"/>
        <w:jc w:val="center"/>
        <w:pStyle w:val="Title"/>
      </w:pPr>
      <w:r>
        <w:rPr>
          <w:rFonts w:ascii="Georgia" w:hAnsi="Georgia"/>
          <w:b/>
          <w:i w:val="0"/>
          <w:color w:val="000000"/>
          <w:sz w:val="39"/>
        </w:rPr>
        <w:t xml:space="preserve">Solicitud de estudio de jubilación parcial con relevo</w:t>
      </w:r>
    </w:p>
    <w:p>
      <w:pPr>
        <w:widowControl/>
        <w:spacing w:after="260"/>
        <w:jc w:val="center"/>
      </w:pPr>
      <w:r>
        <w:rPr>
          <w:rFonts w:ascii="Arial" w:hAnsi="Arial"/>
          <w:b w:val="0"/>
          <w:i/>
          <w:color w:val="68777D"/>
          <w:sz w:val="18"/>
        </w:rPr>
        <w:t xml:space="preserve">Petición a la empresa previa a un posible acuerdo</w:t>
      </w:r>
    </w:p>
    <w:p>
      <w:pPr>
        <w:widowControl/>
        <w:spacing w:after="100" w:line="274" w:lineRule="auto"/>
        <w:jc w:val="left"/>
      </w:pPr>
      <w:r>
        <w:rPr>
          <w:rFonts w:ascii="Arial" w:hAnsi="Arial"/>
          <w:b/>
          <w:i w:val="0"/>
          <w:color w:val="263A43"/>
          <w:sz w:val="20"/>
        </w:rPr>
        <w:t xml:space="preserve">A LA ATENCIÓN DE </w:t>
      </w:r>
      <w:r>
        <w:rPr>
          <w:rFonts w:ascii="Arial" w:hAnsi="Arial"/>
          <w:b w:val="1"/>
          <w:i w:val="0"/>
          <w:color w:val="397CDD"/>
          <w:sz w:val="20"/>
          <w:shd w:fill="E8F0FB"/>
        </w:rPr>
        <w:t xml:space="preserve">[EMPRESA Y DEPARTAMENTO]</w:t>
      </w:r>
      <w:r>
        <w:rPr>
          <w:rFonts w:ascii="Arial" w:hAnsi="Arial"/>
          <w:b/>
          <w:i w:val="0"/>
          <w:color w:val="263A43"/>
          <w:sz w:val="20"/>
        </w:rPr>
        <w:t xml:space="preserve"/>
        <w:br/>
        <w:t xml:space="preserve"/>
      </w:r>
      <w:r>
        <w:rPr>
          <w:rFonts w:ascii="Arial" w:hAnsi="Arial"/>
          <w:b w:val="1"/>
          <w:i w:val="0"/>
          <w:color w:val="397CDD"/>
          <w:sz w:val="20"/>
          <w:shd w:fill="E8F0FB"/>
        </w:rPr>
        <w:t xml:space="preserve">[CENTRO O DIRECCIÓN]</w:t>
      </w:r>
    </w:p>
    <w:p>
      <w:pPr>
        <w:widowControl/>
        <w:spacing w:after="100" w:line="274" w:lineRule="auto"/>
        <w:jc w:val="left"/>
      </w:pPr>
      <w:r>
        <w:rPr>
          <w:rFonts w:ascii="Arial" w:hAnsi="Arial"/>
          <w:b w:val="0"/>
          <w:i w:val="0"/>
          <w:color w:val="263A43"/>
          <w:sz w:val="20"/>
        </w:rPr>
        <w:t xml:space="preserve">De: </w:t>
      </w:r>
      <w:r>
        <w:rPr>
          <w:rFonts w:ascii="Arial" w:hAnsi="Arial"/>
          <w:b w:val="1"/>
          <w:i w:val="0"/>
          <w:color w:val="397CDD"/>
          <w:sz w:val="20"/>
          <w:shd w:fill="E8F0FB"/>
        </w:rPr>
        <w:t xml:space="preserve">[NOMBRE Y APELLIDOS]</w:t>
      </w:r>
      <w:r>
        <w:rPr>
          <w:rFonts w:ascii="Arial" w:hAnsi="Arial"/>
          <w:b w:val="0"/>
          <w:i w:val="0"/>
          <w:color w:val="263A43"/>
          <w:sz w:val="20"/>
        </w:rPr>
        <w:t xml:space="preserve"> · DNI/NIE: </w:t>
      </w:r>
      <w:r>
        <w:rPr>
          <w:rFonts w:ascii="Arial" w:hAnsi="Arial"/>
          <w:b w:val="1"/>
          <w:i w:val="0"/>
          <w:color w:val="397CDD"/>
          <w:sz w:val="20"/>
          <w:shd w:fill="E8F0FB"/>
        </w:rPr>
        <w:t xml:space="preserve">[IDENTIFICACIÓN]</w:t>
      </w:r>
      <w:r>
        <w:rPr>
          <w:rFonts w:ascii="Arial" w:hAnsi="Arial"/>
          <w:b w:val="0"/>
          <w:i w:val="0"/>
          <w:color w:val="263A43"/>
          <w:sz w:val="20"/>
        </w:rPr>
        <w:t xml:space="preserve"> · Contacto: </w:t>
      </w:r>
      <w:r>
        <w:rPr>
          <w:rFonts w:ascii="Arial" w:hAnsi="Arial"/>
          <w:b w:val="1"/>
          <w:i w:val="0"/>
          <w:color w:val="397CDD"/>
          <w:sz w:val="20"/>
          <w:shd w:fill="E8F0FB"/>
        </w:rPr>
        <w:t xml:space="preserve">[CANAL]</w:t>
      </w:r>
    </w:p>
    <w:p>
      <w:pPr>
        <w:widowControl/>
        <w:spacing w:after="100" w:line="274" w:lineRule="auto"/>
        <w:jc w:val="left"/>
      </w:pPr>
      <w:r>
        <w:rPr>
          <w:rFonts w:ascii="Arial" w:hAnsi="Arial"/>
          <w:b w:val="0"/>
          <w:i w:val="0"/>
          <w:color w:val="263A43"/>
          <w:sz w:val="20"/>
        </w:rPr>
        <w:t xml:space="preserve">En </w:t>
      </w:r>
      <w:r>
        <w:rPr>
          <w:rFonts w:ascii="Arial" w:hAnsi="Arial"/>
          <w:b w:val="1"/>
          <w:i w:val="0"/>
          <w:color w:val="397CDD"/>
          <w:sz w:val="20"/>
          <w:shd w:fill="E8F0FB"/>
        </w:rPr>
        <w:t xml:space="preserve">[LOCALIDAD]</w:t>
      </w:r>
      <w:r>
        <w:rPr>
          <w:rFonts w:ascii="Arial" w:hAnsi="Arial"/>
          <w:b w:val="0"/>
          <w:i w:val="0"/>
          <w:color w:val="263A43"/>
          <w:sz w:val="20"/>
        </w:rPr>
        <w:t xml:space="preserve">, a </w:t>
      </w:r>
      <w:r>
        <w:rPr>
          <w:rFonts w:ascii="Arial" w:hAnsi="Arial"/>
          <w:b w:val="1"/>
          <w:i w:val="0"/>
          <w:color w:val="397CDD"/>
          <w:sz w:val="20"/>
          <w:shd w:fill="E8F0FB"/>
        </w:rPr>
        <w:t xml:space="preserve">[FECHA]</w:t>
      </w:r>
      <w:r>
        <w:rPr>
          <w:rFonts w:ascii="Arial" w:hAnsi="Arial"/>
          <w:b w:val="0"/>
          <w:i w:val="0"/>
          <w:color w:val="263A43"/>
          <w:sz w:val="20"/>
        </w:rPr>
        <w:t xml:space="preserve">.</w:t>
      </w:r>
    </w:p>
    <w:p>
      <w:pPr>
        <w:widowControl/>
        <w:spacing w:after="100" w:line="274" w:lineRule="auto"/>
        <w:jc w:val="left"/>
      </w:pPr>
      <w:r>
        <w:rPr>
          <w:rFonts w:ascii="Arial" w:hAnsi="Arial"/>
          <w:b w:val="0"/>
          <w:i w:val="0"/>
          <w:color w:val="263A43"/>
          <w:sz w:val="20"/>
        </w:rPr>
        <w:t xml:space="preserve">Solicito que se estudie la posibilidad de acceder a la jubilación parcial con contrato de relevo y que, si resulta viable conforme a la normativa y al convenio aplicables, se concreten por escrito las condiciones y su tramitación.</w:t>
      </w:r>
    </w:p>
    <w:p>
      <w:pPr>
        <w:widowControl/>
        <w:spacing w:after="100" w:line="274" w:lineRule="auto"/>
        <w:jc w:val="left"/>
      </w:pPr>
      <w:r>
        <w:rPr>
          <w:rFonts w:ascii="Arial" w:hAnsi="Arial"/>
          <w:b w:val="0"/>
          <w:i w:val="0"/>
          <w:color w:val="263A43"/>
          <w:sz w:val="20"/>
        </w:rPr>
        <w:t xml:space="preserve">Presto servicios como </w:t>
      </w:r>
      <w:r>
        <w:rPr>
          <w:rFonts w:ascii="Arial" w:hAnsi="Arial"/>
          <w:b w:val="1"/>
          <w:i w:val="0"/>
          <w:color w:val="397CDD"/>
          <w:sz w:val="20"/>
          <w:shd w:fill="E8F0FB"/>
        </w:rPr>
        <w:t xml:space="preserve">[PUESTO Y CENTRO]</w:t>
      </w:r>
      <w:r>
        <w:rPr>
          <w:rFonts w:ascii="Arial" w:hAnsi="Arial"/>
          <w:b w:val="0"/>
          <w:i w:val="0"/>
          <w:color w:val="263A43"/>
          <w:sz w:val="20"/>
        </w:rPr>
        <w:t xml:space="preserve">, con antigüedad desde </w:t>
      </w:r>
      <w:r>
        <w:rPr>
          <w:rFonts w:ascii="Arial" w:hAnsi="Arial"/>
          <w:b w:val="1"/>
          <w:i w:val="0"/>
          <w:color w:val="397CDD"/>
          <w:sz w:val="20"/>
          <w:shd w:fill="E8F0FB"/>
        </w:rPr>
        <w:t xml:space="preserve">[FECHA Y, SI PROCEDE, SUCESIÓN O GRUPO]</w:t>
      </w:r>
      <w:r>
        <w:rPr>
          <w:rFonts w:ascii="Arial" w:hAnsi="Arial"/>
          <w:b w:val="0"/>
          <w:i w:val="0"/>
          <w:color w:val="263A43"/>
          <w:sz w:val="20"/>
        </w:rPr>
        <w:t xml:space="preserve">. Mi contrato es </w:t>
      </w:r>
      <w:r>
        <w:rPr>
          <w:rFonts w:ascii="Arial" w:hAnsi="Arial"/>
          <w:b w:val="1"/>
          <w:i w:val="0"/>
          <w:color w:val="397CDD"/>
          <w:sz w:val="20"/>
          <w:shd w:fill="E8F0FB"/>
        </w:rPr>
        <w:t xml:space="preserve">[TIPO]</w:t>
      </w:r>
      <w:r>
        <w:rPr>
          <w:rFonts w:ascii="Arial" w:hAnsi="Arial"/>
          <w:b w:val="0"/>
          <w:i w:val="0"/>
          <w:color w:val="263A43"/>
          <w:sz w:val="20"/>
        </w:rPr>
        <w:t xml:space="preserve">, mi jornada actual es </w:t>
      </w:r>
      <w:r>
        <w:rPr>
          <w:rFonts w:ascii="Arial" w:hAnsi="Arial"/>
          <w:b w:val="1"/>
          <w:i w:val="0"/>
          <w:color w:val="397CDD"/>
          <w:sz w:val="20"/>
          <w:shd w:fill="E8F0FB"/>
        </w:rPr>
        <w:t xml:space="preserve">[HORAS Y DISTRIBUCIÓN]</w:t>
      </w:r>
      <w:r>
        <w:rPr>
          <w:rFonts w:ascii="Arial" w:hAnsi="Arial"/>
          <w:b w:val="0"/>
          <w:i w:val="0"/>
          <w:color w:val="263A43"/>
          <w:sz w:val="20"/>
        </w:rPr>
        <w:t xml:space="preserve"> y la jornada completa comparable es </w:t>
      </w:r>
      <w:r>
        <w:rPr>
          <w:rFonts w:ascii="Arial" w:hAnsi="Arial"/>
          <w:b w:val="1"/>
          <w:i w:val="0"/>
          <w:color w:val="397CDD"/>
          <w:sz w:val="20"/>
          <w:shd w:fill="E8F0FB"/>
        </w:rPr>
        <w:t xml:space="preserve">[HORAS Y FUENTE]</w:t>
      </w:r>
      <w:r>
        <w:rPr>
          <w:rFonts w:ascii="Arial" w:hAnsi="Arial"/>
          <w:b w:val="0"/>
          <w:i w:val="0"/>
          <w:color w:val="263A43"/>
          <w:sz w:val="20"/>
        </w:rPr>
        <w:t xml:space="preserve">. Mi fecha de nacimiento es </w:t>
      </w:r>
      <w:r>
        <w:rPr>
          <w:rFonts w:ascii="Arial" w:hAnsi="Arial"/>
          <w:b w:val="1"/>
          <w:i w:val="0"/>
          <w:color w:val="397CDD"/>
          <w:sz w:val="20"/>
          <w:shd w:fill="E8F0FB"/>
        </w:rPr>
        <w:t xml:space="preserve">[FECHA]</w:t>
      </w:r>
      <w:r>
        <w:rPr>
          <w:rFonts w:ascii="Arial" w:hAnsi="Arial"/>
          <w:b w:val="0"/>
          <w:i w:val="0"/>
          <w:color w:val="263A43"/>
          <w:sz w:val="20"/>
        </w:rPr>
        <w:t xml:space="preserve">.</w:t>
      </w:r>
    </w:p>
    <w:p>
      <w:pPr>
        <w:widowControl/>
        <w:spacing w:after="100" w:line="274" w:lineRule="auto"/>
        <w:jc w:val="left"/>
      </w:pPr>
      <w:r>
        <w:rPr>
          <w:rFonts w:ascii="Arial" w:hAnsi="Arial"/>
          <w:b w:val="0"/>
          <w:i w:val="0"/>
          <w:color w:val="263A43"/>
          <w:sz w:val="20"/>
        </w:rPr>
        <w:t xml:space="preserve">La fecha inicial que propongo estudiar es </w:t>
      </w:r>
      <w:r>
        <w:rPr>
          <w:rFonts w:ascii="Arial" w:hAnsi="Arial"/>
          <w:b w:val="1"/>
          <w:i w:val="0"/>
          <w:color w:val="397CDD"/>
          <w:sz w:val="20"/>
          <w:shd w:fill="E8F0FB"/>
        </w:rPr>
        <w:t xml:space="preserve">[FECHA, SUJETA A COMPROBACIÓN]</w:t>
      </w:r>
      <w:r>
        <w:rPr>
          <w:rFonts w:ascii="Arial" w:hAnsi="Arial"/>
          <w:b w:val="0"/>
          <w:i w:val="0"/>
          <w:color w:val="263A43"/>
          <w:sz w:val="20"/>
        </w:rPr>
        <w:t xml:space="preserve">. La reducción propuesta es del </w:t>
      </w:r>
      <w:r>
        <w:rPr>
          <w:rFonts w:ascii="Arial" w:hAnsi="Arial"/>
          <w:b w:val="1"/>
          <w:i w:val="0"/>
          <w:color w:val="397CDD"/>
          <w:sz w:val="20"/>
          <w:shd w:fill="E8F0FB"/>
        </w:rPr>
        <w:t xml:space="preserve">[PORCENTAJE]</w:t>
      </w:r>
      <w:r>
        <w:rPr>
          <w:rFonts w:ascii="Arial" w:hAnsi="Arial"/>
          <w:b w:val="0"/>
          <w:i w:val="0"/>
          <w:color w:val="263A43"/>
          <w:sz w:val="20"/>
        </w:rPr>
        <w:t xml:space="preserve"> %, quedando una jornada del </w:t>
      </w:r>
      <w:r>
        <w:rPr>
          <w:rFonts w:ascii="Arial" w:hAnsi="Arial"/>
          <w:b w:val="1"/>
          <w:i w:val="0"/>
          <w:color w:val="397CDD"/>
          <w:sz w:val="20"/>
          <w:shd w:fill="E8F0FB"/>
        </w:rPr>
        <w:t xml:space="preserve">[PORCENTAJE RESTANTE]</w:t>
      </w:r>
      <w:r>
        <w:rPr>
          <w:rFonts w:ascii="Arial" w:hAnsi="Arial"/>
          <w:b w:val="0"/>
          <w:i w:val="0"/>
          <w:color w:val="263A43"/>
          <w:sz w:val="20"/>
        </w:rPr>
        <w:t xml:space="preserve"> %, equivalente a </w:t>
      </w:r>
      <w:r>
        <w:rPr>
          <w:rFonts w:ascii="Arial" w:hAnsi="Arial"/>
          <w:b w:val="1"/>
          <w:i w:val="0"/>
          <w:color w:val="397CDD"/>
          <w:sz w:val="20"/>
          <w:shd w:fill="E8F0FB"/>
        </w:rPr>
        <w:t xml:space="preserve">[HORAS]</w:t>
      </w:r>
      <w:r>
        <w:rPr>
          <w:rFonts w:ascii="Arial" w:hAnsi="Arial"/>
          <w:b w:val="0"/>
          <w:i w:val="0"/>
          <w:color w:val="263A43"/>
          <w:sz w:val="20"/>
        </w:rPr>
        <w:t xml:space="preserve">. Propongo esta distribución y, en su caso, revisión posterior: </w:t>
      </w:r>
      <w:r>
        <w:rPr>
          <w:rFonts w:ascii="Arial" w:hAnsi="Arial"/>
          <w:b w:val="1"/>
          <w:i w:val="0"/>
          <w:color w:val="397CDD"/>
          <w:sz w:val="20"/>
          <w:shd w:fill="E8F0FB"/>
        </w:rPr>
        <w:t xml:space="preserve">[HORARIO O PERÍODOS Y FECHAS]</w:t>
      </w:r>
      <w:r>
        <w:rPr>
          <w:rFonts w:ascii="Arial" w:hAnsi="Arial"/>
          <w:b w:val="0"/>
          <w:i w:val="0"/>
          <w:color w:val="263A43"/>
          <w:sz w:val="20"/>
        </w:rPr>
        <w:t xml:space="preserve">. Si se plantea acumulación del tiempo de trabajo, solicito concretar su encaje y el pacto correspondiente.</w:t>
      </w:r>
    </w:p>
    <w:p>
      <w:pPr>
        <w:widowControl/>
        <w:spacing w:after="100" w:line="274" w:lineRule="auto"/>
        <w:jc w:val="left"/>
      </w:pPr>
      <w:r>
        <w:rPr>
          <w:rFonts w:ascii="Arial" w:hAnsi="Arial"/>
          <w:b w:val="0"/>
          <w:i w:val="0"/>
          <w:color w:val="263A43"/>
          <w:sz w:val="20"/>
        </w:rPr>
        <w:t xml:space="preserve">El convenio o acuerdo que considero aplicable es </w:t>
      </w:r>
      <w:r>
        <w:rPr>
          <w:rFonts w:ascii="Arial" w:hAnsi="Arial"/>
          <w:b w:val="1"/>
          <w:i w:val="0"/>
          <w:color w:val="397CDD"/>
          <w:sz w:val="20"/>
          <w:shd w:fill="E8F0FB"/>
        </w:rPr>
        <w:t xml:space="preserve">[IDENTIFICACIÓN Y CLÁUSULA, O INDICAR QUE ESTÁ PENDIENTE]</w:t>
      </w:r>
      <w:r>
        <w:rPr>
          <w:rFonts w:ascii="Arial" w:hAnsi="Arial"/>
          <w:b w:val="0"/>
          <w:i w:val="0"/>
          <w:color w:val="263A43"/>
          <w:sz w:val="20"/>
        </w:rPr>
        <w:t xml:space="preserve">. La vía que solicito examinar es </w:t>
      </w:r>
      <w:r>
        <w:rPr>
          <w:rFonts w:ascii="Arial" w:hAnsi="Arial"/>
          <w:b w:val="1"/>
          <w:i w:val="0"/>
          <w:color w:val="397CDD"/>
          <w:sz w:val="20"/>
          <w:shd w:fill="E8F0FB"/>
        </w:rPr>
        <w:t xml:space="preserve">[RÉGIMEN GENERAL U OTRO RÉGIMEN IDENTIFICADO QUE DEBA COMPROBARSE]</w:t>
      </w:r>
      <w:r>
        <w:rPr>
          <w:rFonts w:ascii="Arial" w:hAnsi="Arial"/>
          <w:b w:val="0"/>
          <w:i w:val="0"/>
          <w:color w:val="263A43"/>
          <w:sz w:val="20"/>
        </w:rPr>
        <w:t xml:space="preserve">. Los datos de cotización que puedo documentar son </w:t>
      </w:r>
      <w:r>
        <w:rPr>
          <w:rFonts w:ascii="Arial" w:hAnsi="Arial"/>
          <w:b w:val="1"/>
          <w:i w:val="0"/>
          <w:color w:val="397CDD"/>
          <w:sz w:val="20"/>
          <w:shd w:fill="E8F0FB"/>
        </w:rPr>
        <w:t xml:space="preserve">[PERÍODOS Y DOCUMENTO FECHADO]</w:t>
      </w:r>
      <w:r>
        <w:rPr>
          <w:rFonts w:ascii="Arial" w:hAnsi="Arial"/>
          <w:b w:val="0"/>
          <w:i w:val="0"/>
          <w:color w:val="263A43"/>
          <w:sz w:val="20"/>
        </w:rPr>
        <w:t xml:space="preserve">; siguen pendientes de comprobar </w:t>
      </w:r>
      <w:r>
        <w:rPr>
          <w:rFonts w:ascii="Arial" w:hAnsi="Arial"/>
          <w:b w:val="1"/>
          <w:i w:val="0"/>
          <w:color w:val="397CDD"/>
          <w:sz w:val="20"/>
          <w:shd w:fill="E8F0FB"/>
        </w:rPr>
        <w:t xml:space="preserve">[EDAD DE ACCESO, CÓMPUTO, COTIZACIÓN U OTROS EXTREMOS]</w:t>
      </w:r>
      <w:r>
        <w:rPr>
          <w:rFonts w:ascii="Arial" w:hAnsi="Arial"/>
          <w:b w:val="0"/>
          <w:i w:val="0"/>
          <w:color w:val="263A43"/>
          <w:sz w:val="20"/>
        </w:rPr>
        <w:t xml:space="preserve">.</w:t>
      </w:r>
    </w:p>
    <w:p>
      <w:pPr>
        <w:widowControl/>
        <w:spacing w:after="100" w:line="274" w:lineRule="auto"/>
        <w:jc w:val="left"/>
      </w:pPr>
      <w:r>
        <w:rPr>
          <w:rFonts w:ascii="Arial" w:hAnsi="Arial"/>
          <w:b w:val="0"/>
          <w:i w:val="0"/>
          <w:color w:val="263A43"/>
          <w:sz w:val="20"/>
        </w:rPr>
        <w:t xml:space="preserve">Propongo una reunión el </w:t>
      </w:r>
      <w:r>
        <w:rPr>
          <w:rFonts w:ascii="Arial" w:hAnsi="Arial"/>
          <w:b w:val="1"/>
          <w:i w:val="0"/>
          <w:color w:val="397CDD"/>
          <w:sz w:val="20"/>
          <w:shd w:fill="E8F0FB"/>
        </w:rPr>
        <w:t xml:space="preserve">[FECHA O FRANJA ORIENTATIVA]</w:t>
      </w:r>
      <w:r>
        <w:rPr>
          <w:rFonts w:ascii="Arial" w:hAnsi="Arial"/>
          <w:b w:val="0"/>
          <w:i w:val="0"/>
          <w:color w:val="263A43"/>
          <w:sz w:val="20"/>
        </w:rPr>
        <w:t xml:space="preserve"> para revisar los requisitos, la organización de la jornada, la contratación del relevista y la documentación que deba aportar cada parte. Adjunto </w:t>
      </w:r>
      <w:r>
        <w:rPr>
          <w:rFonts w:ascii="Arial" w:hAnsi="Arial"/>
          <w:b w:val="1"/>
          <w:i w:val="0"/>
          <w:color w:val="397CDD"/>
          <w:sz w:val="20"/>
          <w:shd w:fill="E8F0FB"/>
        </w:rPr>
        <w:t xml:space="preserve">[RELACIÓN DE DOCUMENTOS PERTINENTES, O INDICAR QUE NO SE ADJUNTAN]</w:t>
      </w:r>
      <w:r>
        <w:rPr>
          <w:rFonts w:ascii="Arial" w:hAnsi="Arial"/>
          <w:b w:val="0"/>
          <w:i w:val="0"/>
          <w:color w:val="263A43"/>
          <w:sz w:val="20"/>
        </w:rPr>
        <w:t xml:space="preserve">.</w:t>
      </w:r>
    </w:p>
    <w:p>
      <w:pPr>
        <w:widowControl/>
        <w:spacing w:after="100" w:line="274" w:lineRule="auto"/>
        <w:jc w:val="left"/>
      </w:pPr>
      <w:r>
        <w:rPr>
          <w:rFonts w:ascii="Arial" w:hAnsi="Arial"/>
          <w:b w:val="0"/>
          <w:i w:val="0"/>
          <w:color w:val="263A43"/>
          <w:sz w:val="20"/>
        </w:rPr>
        <w:t xml:space="preserve">Solicito respuesta escrita sobre la viabilidad de la propuesta y, si no se acepta o se ofrece otra alternativa, que se identifiquen sus motivos y condiciones.</w:t>
      </w:r>
    </w:p>
    <w:p>
      <w:pPr>
        <w:widowControl/>
        <w:spacing w:after="100" w:line="274" w:lineRule="auto"/>
        <w:jc w:val="left"/>
      </w:pPr>
      <w:r>
        <w:rPr>
          <w:rFonts w:ascii="Arial" w:hAnsi="Arial"/>
          <w:b w:val="0"/>
          <w:i w:val="0"/>
          <w:color w:val="263A43"/>
          <w:sz w:val="20"/>
        </w:rPr>
        <w:t xml:space="preserve">Si se alcanza un acuerdo, solicito coordinar la modificación contractual, el relevo y la solicitud ante la entidad gestora competente. La fecha y las condiciones definitivas deberán ajustarse a los requisitos legales y al reconocimiento que proceda. Hasta que se formalice y produzca efectos válidamente el cambio, mantendré mi jornada y obligaciones vigentes.</w:t>
      </w:r>
    </w:p>
    <w:p>
      <w:pPr>
        <w:widowControl/>
        <w:spacing w:before="180" w:after="100" w:line="274" w:lineRule="auto"/>
        <w:jc w:val="left"/>
      </w:pPr>
      <w:r>
        <w:rPr>
          <w:rFonts w:ascii="Arial" w:hAnsi="Arial"/>
          <w:b w:val="0"/>
          <w:i w:val="0"/>
          <w:color w:val="263A43"/>
          <w:sz w:val="20"/>
        </w:rPr>
        <w:t xml:space="preserve">Atentamente,</w:t>
        <w:br/>
        <w:t xml:space="preserve"/>
        <w:br/>
        <w:t xml:space="preserve"/>
      </w:r>
      <w:r>
        <w:rPr>
          <w:rFonts w:ascii="Arial" w:hAnsi="Arial"/>
          <w:b w:val="1"/>
          <w:i w:val="0"/>
          <w:color w:val="397CDD"/>
          <w:sz w:val="20"/>
          <w:shd w:fill="E8F0FB"/>
        </w:rPr>
        <w:t xml:space="preserve">[FIRMA]</w:t>
      </w:r>
      <w:r>
        <w:rPr>
          <w:rFonts w:ascii="Arial" w:hAnsi="Arial"/>
          <w:b w:val="0"/>
          <w:i w:val="0"/>
          <w:color w:val="263A43"/>
          <w:sz w:val="20"/>
        </w:rPr>
        <w:t xml:space="preserve"/>
        <w:br/>
        <w:t xml:space="preserve"/>
      </w:r>
      <w:r>
        <w:rPr>
          <w:rFonts w:ascii="Arial" w:hAnsi="Arial"/>
          <w:b w:val="1"/>
          <w:i w:val="0"/>
          <w:color w:val="397CDD"/>
          <w:sz w:val="20"/>
          <w:shd w:fill="E8F0FB"/>
        </w:rPr>
        <w:t xml:space="preserve">[NOMBRE Y APELLIDOS]</w:t>
      </w:r>
    </w:p>
    <w:p>
      <w:pPr>
        <w:keepNext w:val="1"/>
        <w:widowControl/>
        <w:spacing w:before="140" w:after="80" w:line="269" w:lineRule="auto"/>
        <w:jc w:val="center"/>
        <w:pageBreakBefore w:val="1"/>
      </w:pPr>
      <w:r>
        <w:rPr>
          <w:rFonts w:ascii="Georgia" w:hAnsi="Georgia" w:eastAsia="Georgia" w:cs="Georgia"/>
          <w:b/>
          <w:color w:val="102E3C"/>
          <w:sz w:val="34"/>
        </w:rPr>
        <w:t xml:space="preserve">Guía de uso</w:t>
      </w:r>
    </w:p>
    <w:p>
      <w:pPr>
        <w:keepNext w:val="1"/>
        <w:widowControl/>
        <w:spacing w:after="80" w:line="269" w:lineRule="auto"/>
        <w:jc w:val="left"/>
      </w:pPr>
      <w:r>
        <w:rPr>
          <w:rFonts w:ascii="Arial" w:hAnsi="Arial" w:eastAsia="Arial" w:cs="Arial"/>
          <w:b/>
          <w:color w:val="263A43"/>
          <w:sz w:val="21"/>
        </w:rPr>
        <w:t xml:space="preserve">Solicitud a la empresa para estudiar jubilación parcial con relevo</w:t>
      </w:r>
    </w:p>
    <w:p>
      <w:pPr>
        <w:keepNext/>
        <w:widowControl/>
        <w:spacing w:after="80" w:line="269" w:lineRule="auto"/>
        <w:jc w:val="center"/>
      </w:pPr>
      <w:r>
        <w:rPr>
          <w:rFonts w:ascii="Arial" w:hAnsi="Arial" w:eastAsia="Arial" w:cs="Arial"/>
          <w:b/>
          <w:color w:val="9B6B3E"/>
          <w:sz w:val="16"/>
        </w:rPr>
        <w:t xml:space="preserve">NO ENVÍES ESTA GUÍA CON LA SOLICITUD</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Completa los campos azules, elimina opciones ajenas al caso y retira esta guía antes de enviar. Conserva la petición, sus anexos, el justificante de recepción y las respuestas.</w:t>
      </w:r>
    </w:p>
    <w:p>
      <w:pPr>
        <w:keepNext w:val="1"/>
        <w:widowControl/>
        <w:spacing w:before="240" w:after="80" w:line="269" w:lineRule="auto"/>
        <w:jc w:val="left"/>
      </w:pPr>
      <w:r>
        <w:rPr>
          <w:rFonts w:ascii="Arial" w:hAnsi="Arial" w:eastAsia="Arial" w:cs="Arial"/>
          <w:b/>
          <w:color w:val="263A43"/>
          <w:sz w:val="21"/>
        </w:rPr>
        <w:t xml:space="preserve">Para qué sirve y quién puede usarla</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Para que una persona trabajadora plantee a su empresa el estudio de una jubilación parcial con relevo. No es la solicitud de pensión al INSS, un acuerdo ya aceptado ni una baja voluntaria. Está pensada principalmente para quien trabaja a jornada completa y quiere examinar el acceso antes de su edad ordinaria. El empleo público, las cooperativas y otros regímenes requieren adaptación específica.</w:t>
      </w:r>
    </w:p>
    <w:p>
      <w:pPr>
        <w:keepNext w:val="1"/>
        <w:widowControl/>
        <w:spacing w:before="240" w:after="80" w:line="269" w:lineRule="auto"/>
        <w:jc w:val="left"/>
      </w:pPr>
      <w:r>
        <w:rPr>
          <w:rFonts w:ascii="Arial" w:hAnsi="Arial" w:eastAsia="Arial" w:cs="Arial"/>
          <w:b/>
          <w:color w:val="263A43"/>
          <w:sz w:val="21"/>
        </w:rPr>
        <w:t xml:space="preserve">Qué comprobar antes de proponer fecha y porcentaje</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En el régimen general anticipado, el artículo 215.2 LGSS exige, entre otros requisitos, que falten como máximo tres años para la edad ordinaria aplicable, cotización de 33 años y antigüedad de seis años inmediatamente anteriores. Hay reglas especiales de cómputo, sucesión o grupo y discapacidad: con un grado de al menos el 33 %, la cotización exigida se reduce a 25 años. No determines la edad sólo restando tres años a 65 o 67: comprueba la que resulte de tu situación y del cómputo legal.</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La reducción general es del 25 al 75 % de una jornada completa comparable. Si se anticipa el acceso en más de dos años, durante el primer año debe situarse entre el 20 y el 33 %; desde el segundo, las partes pueden modificarla dentro de los márgenes generales. Indica por separado el porcentaje que reduces, el que trabajas y sus horas; una propuesta no sustituye la comprobación de requisitos.</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Antes de la edad ordinaria, el relevo del régimen general debe ser simultáneo, indefinido y a jornada completa. Debe mantenerse al menos hasta dos años después de extinguirse la jubilación parcial, con la sustitución que proceda si termina antes, conforme a los artículos 12.6 ET y 215.2 LGSS. La base del relevista no puede ser inferior al 65 % del promedio de las bases de cotización de los seis últimos meses del período de base reguladora de la pensión parcial. Empresa y trabajador cotizan, como regla general, por la base que habría correspondido a jornada completa. Estudia estos extremos con la empresa, sin dar por confirmada la contratación o la pensión.</w:t>
      </w:r>
    </w:p>
    <w:p>
      <w:pPr>
        <w:keepNext w:val="1"/>
        <w:widowControl/>
        <w:spacing w:before="240" w:after="80" w:line="269" w:lineRule="auto"/>
        <w:jc w:val="left"/>
      </w:pPr>
      <w:r>
        <w:rPr>
          <w:rFonts w:ascii="Arial" w:hAnsi="Arial" w:eastAsia="Arial" w:cs="Arial"/>
          <w:b/>
          <w:color w:val="263A43"/>
          <w:sz w:val="21"/>
        </w:rPr>
        <w:t xml:space="preserve">La empresa y el convenio</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La petición no permite reducir la jornada unilateralmente ni obliga con carácter general a la empresa a concertar un relevo. Revisa si el convenio o un acuerdo contiene una obligación concreta, condiciones, procedimiento o preaviso. El artículo 12.4.e ET contempla la consideración de solicitudes de conversión y la denegación escrita y motivada en sus términos. No traslades aquí el plazo de negociación de una adaptación por conciliación: no hay un plazo empresarial único fijado por esta plantilla. El silencio no se presenta como acuerdo.</w:t>
      </w:r>
    </w:p>
    <w:p>
      <w:pPr>
        <w:keepNext w:val="1"/>
        <w:widowControl/>
        <w:spacing w:before="140" w:after="80" w:line="269" w:lineRule="auto"/>
        <w:jc w:val="center"/>
        <w:pageBreakBefore w:val="1"/>
      </w:pPr>
      <w:r>
        <w:rPr>
          <w:rFonts w:ascii="Georgia" w:hAnsi="Georgia" w:eastAsia="Georgia" w:cs="Georgia"/>
          <w:b/>
          <w:color w:val="102E3C"/>
          <w:sz w:val="34"/>
        </w:rPr>
        <w:t xml:space="preserve">Preparación y pasos siguientes</w:t>
      </w:r>
    </w:p>
    <w:p>
      <w:pPr>
        <w:keepNext w:val="1"/>
        <w:widowControl/>
        <w:spacing w:before="240" w:after="80" w:line="269" w:lineRule="auto"/>
        <w:jc w:val="left"/>
      </w:pPr>
      <w:r>
        <w:rPr>
          <w:rFonts w:ascii="Arial" w:hAnsi="Arial" w:eastAsia="Arial" w:cs="Arial"/>
          <w:b/>
          <w:color w:val="263A43"/>
          <w:sz w:val="21"/>
        </w:rPr>
        <w:t xml:space="preserve">Documentos y coordinación</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Reúne contrato y modificaciones, nóminas o datos de jornada, vida laboral y bases pertinentes, convenio y cláusula invocada, fecha orientativa y documentación de cómputos especiales que realmente proceda. Comparte sólo los datos necesarios y por un canal seguro; no adjuntes una historia clínica completa para acreditar una condición concreta.</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Primero, presenta esta petición al departamento o representante empresarial competente por un medio que acredite contenido y recepción. Después, si hay viabilidad, concreta por escrito jornada, distribución o acumulación pactada, fecha, relevo y documentos de cada parte. Finalmente, tramita la solicitud de pensión ante el INSS por el cauce aplicable y coordina sus efectos con los contratos. Un informe o simulación orientativos no equivalen al reconocimiento. No dejes tu puesto ni cambies la jornada por haber entregado la carta.</w:t>
      </w:r>
    </w:p>
    <w:p>
      <w:pPr>
        <w:keepNext w:val="1"/>
        <w:widowControl/>
        <w:spacing w:before="240" w:after="80" w:line="269" w:lineRule="auto"/>
        <w:jc w:val="left"/>
      </w:pPr>
      <w:r>
        <w:rPr>
          <w:rFonts w:ascii="Arial" w:hAnsi="Arial" w:eastAsia="Arial" w:cs="Arial"/>
          <w:b/>
          <w:color w:val="263A43"/>
          <w:sz w:val="21"/>
        </w:rPr>
        <w:t xml:space="preserve">Si ya has alcanzado la edad ordinaria</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El artículo 215.1 LGSS permite la jubilación parcial, reuniendo los requisitos, con reducción del 25 al 75 % sin exigir un relevo simultáneo. Si se celebra, el artículo 12.7 ET prevé reglas distintas. Adapta el objeto de la carta para no presentar el relevo como obligatorio en esa modalidad.</w:t>
      </w:r>
    </w:p>
    <w:p>
      <w:pPr>
        <w:keepNext w:val="1"/>
        <w:widowControl/>
        <w:spacing w:before="240" w:after="80" w:line="269" w:lineRule="auto"/>
        <w:jc w:val="left"/>
      </w:pPr>
      <w:r>
        <w:rPr>
          <w:rFonts w:ascii="Arial" w:hAnsi="Arial" w:eastAsia="Arial" w:cs="Arial"/>
          <w:b/>
          <w:color w:val="263A43"/>
          <w:sz w:val="21"/>
        </w:rPr>
        <w:t xml:space="preserve">La industria manufacturera tiene un régimen propio</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La disposición transitoria cuarta.6 LGSS conserva un régimen especial para pensiones causadas antes del 1 de enero de 2030, con requisitos acumulativos de funciones, empresa, plantilla, antigüedad, cotización y relevo. No basta trabajar en una fábrica. Sus porcentajes y bases no deben copiarse al régimen general; su aplicación requiere un estudio separado. La reforma del artículo 215 y del artículo 12 ET rige desde el 1 de abril de 2025; la modificación de esa disposición transitoria entró en vigor el 25 de diciembre de 2024. Comprueba también la normativa temporal si la jubilación parcial ya estaba reconocida.</w:t>
      </w:r>
    </w:p>
    <w:p>
      <w:pPr>
        <w:keepNext w:val="1"/>
        <w:widowControl/>
        <w:spacing w:before="240" w:after="80" w:line="269" w:lineRule="auto"/>
        <w:jc w:val="left"/>
      </w:pPr>
      <w:r>
        <w:rPr>
          <w:rFonts w:ascii="Arial" w:hAnsi="Arial" w:eastAsia="Arial" w:cs="Arial"/>
          <w:b/>
          <w:color w:val="263A43"/>
          <w:sz w:val="21"/>
        </w:rPr>
        <w:t xml:space="preserve">Ejemplo ficticio de propuesta y límite</w:t>
      </w:r>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Con una jornada comparable de 40 horas semanales, proponer reducir el 25 % significa trabajar el 75 %, es decir, 30 horas. Esto sólo ilustra la cuenta: no acredita edad, cotización, antigüedad, convenio ni aceptación. Si faltan más de dos años para la edad ordinaria y se aplica el régimen general, una reducción del 50 % en el primer año no encaja en el margen inicial del 20 al 33 %; debe revisarse la propuesta antes de firmarla.</w:t>
      </w:r>
    </w:p>
    <w:p>
      <w:pPr>
        <w:keepNext w:val="1"/>
        <w:widowControl/>
        <w:spacing w:before="240" w:after="80" w:line="269" w:lineRule="auto"/>
        <w:jc w:val="left"/>
      </w:pPr>
      <w:r>
        <w:rPr>
          <w:rFonts w:ascii="Arial" w:hAnsi="Arial" w:eastAsia="Arial" w:cs="Arial"/>
          <w:b/>
          <w:color w:val="263A43"/>
          <w:sz w:val="21"/>
        </w:rPr>
        <w:t xml:space="preserve">Fuentes oficiales</w:t>
      </w:r>
    </w:p>
    <w:p>
      <w:pPr>
        <w:pStyle w:val="ModelNote"/>
        <w:keepNext w:val="0"/>
        <w:widowControl/>
        <w:spacing w:before="100" w:after="80" w:line="269" w:lineRule="auto"/>
        <w:ind w:left="144" w:right="144"/>
        <w:jc w:val="left"/>
      </w:pPr>
      <w:hyperlink r:id="rIdLM03Official1">
        <w:r>
          <w:rPr>
            <w:rStyle w:val="Hyperlink"/>
            <w:rFonts w:ascii="Arial" w:hAnsi="Arial"/>
            <w:sz w:val="20"/>
          </w:rPr>
          <w:t>Estatuto de los Trabajadores artículos 12 y concordantes</w:t>
        </w:r>
      </w:hyperlink>
    </w:p>
    <w:p>
      <w:pPr>
        <w:pStyle w:val="ModelNote"/>
        <w:keepNext w:val="0"/>
        <w:widowControl/>
        <w:spacing w:before="100" w:after="80" w:line="269" w:lineRule="auto"/>
        <w:ind w:left="144" w:right="144"/>
        <w:jc w:val="left"/>
      </w:pPr>
      <w:hyperlink r:id="rIdLM03Official2">
        <w:r>
          <w:rPr>
            <w:rStyle w:val="Hyperlink"/>
            <w:rFonts w:ascii="Arial" w:hAnsi="Arial"/>
            <w:sz w:val="20"/>
          </w:rPr>
          <w:t>Ley General de la Seguridad Social artículo 215 y disposición transitoria cuarta</w:t>
        </w:r>
      </w:hyperlink>
    </w:p>
    <w:p>
      <w:pPr>
        <w:pStyle w:val="ModelNote"/>
        <w:keepNext w:val="0"/>
        <w:widowControl/>
        <w:spacing w:before="100" w:after="80" w:line="269" w:lineRule="auto"/>
        <w:ind w:left="144" w:right="144"/>
        <w:jc w:val="left"/>
      </w:pPr>
      <w:hyperlink r:id="rIdLM03Official3">
        <w:r>
          <w:rPr>
            <w:rStyle w:val="Hyperlink"/>
            <w:rFonts w:ascii="Arial" w:hAnsi="Arial"/>
            <w:sz w:val="20"/>
          </w:rPr>
          <w:t>Real Decreto ley 11 de 2024 reforma y entrada en vigor</w:t>
        </w:r>
      </w:hyperlink>
    </w:p>
    <w:p>
      <w:pPr>
        <w:pStyle w:val="ModelNote"/>
        <w:keepNext w:val="0"/>
        <w:widowControl/>
        <w:spacing w:before="100" w:after="80" w:line="269" w:lineRule="auto"/>
        <w:ind w:left="144" w:right="144"/>
        <w:jc w:val="left"/>
      </w:pPr>
      <w:r>
        <w:rPr>
          <w:rFonts w:ascii="Arial" w:hAnsi="Arial" w:eastAsia="Arial" w:cs="Arial"/>
          <w:b w:val="0"/>
          <w:color w:val="263A43"/>
          <w:sz w:val="21"/>
        </w:rPr>
        <w:t xml:space="preserve">Modelo preparado el 1 de noviembre de 2026. Comprueba la normativa, el convenio y los datos reales antes de usarlo. No calcula la pensión ni confirma la elegibilidad individual.</w:t>
      </w:r>
    </w:p>
    <w:sectPr>
      <w:headerReference w:type="default" r:id="rId9"/>
      <w:footerReference w:type="default" r:id="rId10"/>
      <w:pgSz w:w="11906" w:h="16838"/>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Theme="majorHAnsi" w:eastAsiaTheme="majorEastAsia" w:hAnsiTheme="majorHAnsi" w:cstheme="majorBidi"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elNote">
    <w:name w:val="Model Note"/>
    <w:pPr>
      <w:spacing w:before="120" w:after="120"/>
      <w:ind w:left="202" w:right="202"/>
    </w:pPr>
    <w:rPr>
      <w:rFonts w:ascii="Aptos" w:hAnsi="Aptos"/>
      <w:color w:val="5C697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LM03Official1" Type="http://schemas.openxmlformats.org/officeDocument/2006/relationships/hyperlink" Target="https://www.boe.es/buscar/act.php?id=BOE-A-2015-11430#a12" TargetMode="External"/><Relationship Id="rIdLM03Official2" Type="http://schemas.openxmlformats.org/officeDocument/2006/relationships/hyperlink" Target="https://www.boe.es/buscar/act.php?id=BOE-A-2015-11724#a215" TargetMode="External"/><Relationship Id="rIdLM03Official3" Type="http://schemas.openxmlformats.org/officeDocument/2006/relationships/hyperlink" Target="https://www.boe.es/buscar/doc.php?id=BOE-A-2024-26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a la empresa para estudiar jubilación parcial con relevo</dc:title>
  <dc:subject>Petición empresarial y guía de preparación</dc:subject>
  <dc:creator/>
  <cp:keywords/>
  <dc:description>Modelo jurídico editable de Pérez &amp; Burgos Abogados</dc:description>
  <cp:lastModifiedBy/>
  <cp:revision>1</cp:revision>
  <dcterms:created xsi:type="dcterms:W3CDTF">2013-12-23T23:15:00Z</dcterms:created>
  <dcterms:modified xsi:type="dcterms:W3CDTF">2026-10-16T00:00:00Z</dcterms:modified>
  <cp:category/>
</cp:coreProperties>
</file>