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Solicitud de información escrita sobre el contrato de trabajo</w:t>
      </w:r>
    </w:p>
    <w:p>
      <w:pPr>
        <w:spacing w:after="240"/>
      </w:pPr>
      <w:r>
        <w:rPr>
          <w:rFonts w:ascii="Arial" w:hAnsi="Arial"/>
          <w:b/>
        </w:rPr>
        <w:t>TEXTO DEL ESCRITO · RD 723/2026 · RELACIÓN VIGENTE EL 5 DE OCTUBRE DE 2026</w:t>
      </w:r>
    </w:p>
    <w:p>
      <w:r>
        <w:rPr>
          <w:rFonts w:ascii="Arial" w:hAnsi="Arial"/>
        </w:rPr>
        <w:t xml:space="preserve">A la atención de </w:t>
      </w:r>
      <w:r>
        <w:rPr>
          <w:rFonts w:ascii="Arial" w:hAnsi="Arial"/>
          <w:b/>
          <w:color w:val="1B5D91"/>
        </w:rPr>
        <w:t>[EMPRESA / DEPARTAMENTO DE PERSONAL]</w:t>
      </w:r>
    </w:p>
    <w:p>
      <w:r>
        <w:rPr>
          <w:rFonts w:ascii="Arial" w:hAnsi="Arial"/>
        </w:rPr>
        <w:t xml:space="preserve">De </w:t>
      </w:r>
      <w:r>
        <w:rPr>
          <w:rFonts w:ascii="Arial" w:hAnsi="Arial"/>
          <w:b/>
          <w:color w:val="1B5D91"/>
        </w:rPr>
        <w:t>[NOMBRE Y APELLIDOS]</w:t>
      </w:r>
      <w:r>
        <w:rPr>
          <w:rFonts w:ascii="Arial" w:hAnsi="Arial"/>
        </w:rPr>
        <w:t xml:space="preserve"> · DNI/NIE </w:t>
      </w:r>
      <w:r>
        <w:rPr>
          <w:rFonts w:ascii="Arial" w:hAnsi="Arial"/>
          <w:b/>
          <w:color w:val="1B5D91"/>
        </w:rPr>
        <w:t>[NÚMERO]</w:t>
      </w:r>
      <w:r>
        <w:rPr>
          <w:rFonts w:ascii="Arial" w:hAnsi="Arial"/>
        </w:rPr>
        <w:t xml:space="preserve"> · Puesto </w:t>
      </w:r>
      <w:r>
        <w:rPr>
          <w:rFonts w:ascii="Arial" w:hAnsi="Arial"/>
          <w:b/>
          <w:color w:val="1B5D91"/>
        </w:rPr>
        <w:t>[PUESTO]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1B5D91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1B5D91"/>
        </w:rPr>
        <w:t>[FECHA DE PRESENTACIÓN DESDE EL 5/10/2026]</w:t>
      </w:r>
    </w:p>
    <w:p>
      <w:pPr>
        <w:spacing w:before="80"/>
      </w:pPr>
      <w:r>
        <w:rPr>
          <w:rFonts w:ascii="Arial" w:hAnsi="Arial"/>
          <w:b/>
        </w:rPr>
        <w:t xml:space="preserve">Asunto  </w:t>
      </w:r>
      <w:r>
        <w:rPr>
          <w:rFonts w:ascii="Arial" w:hAnsi="Arial"/>
        </w:rPr>
        <w:t>Solicitud de información escrita sobre condiciones de trabajo no obrante en mi poder</w:t>
      </w:r>
    </w:p>
    <w:p>
      <w:r>
        <w:rPr>
          <w:rFonts w:ascii="Arial" w:hAnsi="Arial"/>
        </w:rPr>
        <w:t xml:space="preserve">Presto servicios para la empresa desde </w:t>
      </w:r>
      <w:r>
        <w:rPr>
          <w:rFonts w:ascii="Arial" w:hAnsi="Arial"/>
          <w:b/>
          <w:color w:val="1B5D91"/>
        </w:rPr>
        <w:t>[FECHA DE INICIO]</w:t>
      </w:r>
      <w:r>
        <w:rPr>
          <w:rFonts w:ascii="Arial" w:hAnsi="Arial"/>
        </w:rPr>
        <w:t>. Mi relación laboral estaba vigente el 5 de octubre de 2026 y continúa vigente. Al amparo de los artículos 3 a 6 y de la disposición transitoria única del Real Decreto 723/2026, solicito que se me facilite por escrito la información relativa a mi relación laboral que no obre ya en mi poder. En concreto, pido que se complete la siguiente información:</w:t>
      </w:r>
    </w:p>
    <w:p>
      <w:pPr>
        <w:keepLines/>
        <w:spacing w:after="80"/>
      </w:pPr>
      <w:r>
        <w:rPr>
          <w:rFonts w:ascii="Arial" w:hAnsi="Arial"/>
          <w:b/>
          <w:sz w:val="19"/>
        </w:rPr>
        <w:t xml:space="preserve">1. Identificación y puesto.  </w:t>
      </w:r>
      <w:r>
        <w:rPr>
          <w:rFonts w:ascii="Arial" w:hAnsi="Arial"/>
          <w:sz w:val="19"/>
        </w:rPr>
        <w:t>Partes, fecha de inicio y, si el contrato es temporal, fecha final o duración prevista; domicilio empresarial, centro de trabajo o adscripción en trabajo a distancia, lugares móviles; funciones, grupo profesional y descripción del puesto; causa temporal concreta y su conexión con la duración, si procede.</w:t>
      </w:r>
    </w:p>
    <w:p>
      <w:pPr>
        <w:keepLines/>
        <w:spacing w:after="80"/>
      </w:pPr>
      <w:r>
        <w:rPr>
          <w:rFonts w:ascii="Arial" w:hAnsi="Arial"/>
          <w:b/>
          <w:sz w:val="19"/>
        </w:rPr>
        <w:t xml:space="preserve">2. Retribución.  </w:t>
      </w:r>
      <w:r>
        <w:rPr>
          <w:rFonts w:ascii="Arial" w:hAnsi="Arial"/>
          <w:sz w:val="19"/>
        </w:rPr>
        <w:t>Salario base y cada complemento por separado, periodicidad y método de pago; forma de cálculo y criterios de percepción de los conceptos variables, si existen.</w:t>
      </w:r>
    </w:p>
    <w:p>
      <w:pPr>
        <w:keepLines/>
        <w:spacing w:after="80"/>
      </w:pPr>
      <w:r>
        <w:rPr>
          <w:rFonts w:ascii="Arial" w:hAnsi="Arial"/>
          <w:b/>
          <w:sz w:val="19"/>
        </w:rPr>
        <w:t xml:space="preserve">3. Tiempo de trabajo.  </w:t>
      </w:r>
      <w:r>
        <w:rPr>
          <w:rFonts w:ascii="Arial" w:hAnsi="Arial"/>
          <w:sz w:val="19"/>
        </w:rPr>
        <w:t>Jornada diaria, semanal y anual, distribución, noches y turnos; supuestos y procedimientos de cambio; horas extraordinarias y retribución; vacaciones y forma de fijación. Si hay distribución irregular, horas y días de referencia y preavisos de asignación/cancelación; si soy fijo discontinuo, periodos de actividad e inactividad o su estimación.</w:t>
      </w:r>
    </w:p>
    <w:p>
      <w:pPr>
        <w:keepLines/>
        <w:spacing w:after="80"/>
      </w:pPr>
      <w:r>
        <w:rPr>
          <w:rFonts w:ascii="Arial" w:hAnsi="Arial"/>
          <w:b/>
          <w:sz w:val="19"/>
        </w:rPr>
        <w:t xml:space="preserve">4. Otras condiciones.  </w:t>
      </w:r>
      <w:r>
        <w:rPr>
          <w:rFonts w:ascii="Arial" w:hAnsi="Arial"/>
          <w:sz w:val="19"/>
        </w:rPr>
        <w:t>Duración, condiciones y objeto del periodo de prueba, si existe; formación a cargo de la empresa; si interviene una ETT, empresa usuaria y causa de la puesta a disposición.</w:t>
      </w:r>
    </w:p>
    <w:p>
      <w:pPr>
        <w:keepLines/>
        <w:spacing w:after="80"/>
      </w:pPr>
      <w:r>
        <w:rPr>
          <w:rFonts w:ascii="Arial" w:hAnsi="Arial"/>
          <w:b/>
          <w:sz w:val="19"/>
        </w:rPr>
        <w:t xml:space="preserve">5. Decisiones y políticas.  </w:t>
      </w:r>
      <w:r>
        <w:rPr>
          <w:rFonts w:ascii="Arial" w:hAnsi="Arial"/>
          <w:sz w:val="19"/>
        </w:rPr>
        <w:t>Existencia de sistemas automatizados que afecten a jornada, tareas, salario, progresión, lugar de trabajo o extinción y sus pautas, criterios y reglas; plan de igualdad aplicable, política adicional de conciliación y protocolo de acoso sexual o por razón de sexo; medidas LGTBI, cuando existan.</w:t>
      </w:r>
    </w:p>
    <w:p>
      <w:pPr>
        <w:keepLines/>
        <w:spacing w:after="80"/>
      </w:pPr>
      <w:r>
        <w:rPr>
          <w:rFonts w:ascii="Arial" w:hAnsi="Arial"/>
          <w:b/>
          <w:sz w:val="19"/>
        </w:rPr>
        <w:t xml:space="preserve">6. Convenio, protección y cambios.  </w:t>
      </w:r>
      <w:r>
        <w:rPr>
          <w:rFonts w:ascii="Arial" w:hAnsi="Arial"/>
          <w:sz w:val="19"/>
        </w:rPr>
        <w:t>Procedimiento y preavisos de extinción; convenio aplicable con código, publicación, vigencia y ultraactividad; entidad de cobertura de Seguridad Social, colaboración directa, mejoras voluntarias y planes de pensiones, si existen; supuestos y procedimientos de futuros cambios de funciones, grupo, salario o tiempo de trabajo.</w:t>
      </w:r>
    </w:p>
    <w:p>
      <w:pPr>
        <w:keepLines/>
        <w:spacing w:after="80"/>
      </w:pPr>
      <w:r>
        <w:rPr>
          <w:rFonts w:ascii="Arial" w:hAnsi="Arial"/>
          <w:b/>
          <w:sz w:val="19"/>
        </w:rPr>
        <w:t xml:space="preserve">7A. </w:t>
      </w:r>
      <w:r>
        <w:rPr>
          <w:rFonts w:ascii="Arial" w:hAnsi="Arial"/>
          <w:b/>
          <w:sz w:val="19"/>
        </w:rPr>
        <w:t>[SOLO SI A LA ENTRADA EN VIGOR YA PRESTO SERVICIOS EN EL EXTRANJERO: SOLICITO LA INFORMACIÓN ADICIONAL APLICABLE A ESA SITUACIÓN, IDENTIFICANDO PAÍS Y PERIODO]</w:t>
      </w:r>
      <w:r>
        <w:rPr>
          <w:rFonts w:ascii="Arial" w:hAnsi="Arial"/>
          <w:b/>
          <w:sz w:val="19"/>
        </w:rPr>
        <w:t>.</w:t>
        <w:br/>
        <w:t xml:space="preserve">7B. </w:t>
      </w:r>
      <w:r>
        <w:rPr>
          <w:rFonts w:ascii="Arial" w:hAnsi="Arial"/>
          <w:b/>
          <w:sz w:val="19"/>
        </w:rPr>
        <w:t>[SI ANTES DEL 05-10-2026 HUBO MODIFICACIONES NO INFORMADAS: IDENTIFICO FECHAS Y CONDICIONES MODIFICADAS Y SOLICITO SU INFORMACIÓN POR ESCRITO]</w:t>
      </w:r>
      <w:r>
        <w:rPr>
          <w:rFonts w:ascii="Arial" w:hAnsi="Arial"/>
          <w:b/>
          <w:sz w:val="19"/>
        </w:rPr>
        <w:t>.</w:t>
      </w:r>
    </w:p>
    <w:p>
      <w:pPr>
        <w:spacing w:before="80"/>
      </w:pPr>
      <w:r>
        <w:rPr>
          <w:rFonts w:ascii="Arial" w:hAnsi="Arial"/>
        </w:rPr>
        <w:t>Ruego que la información se facilite mediante uno o varios documentos escritos, en papel o formato electrónico accesible que pueda conservar e imprimir, dentro de los treinta días hábiles siguientes a la recepción de esta solicitud. Si se utiliza una remisión legal o convencional en los casos permitidos por el artículo 3.3, solicito que identifique con precisión la disposición aplicable. Agradeceré acuse de recibo con fecha.</w:t>
      </w:r>
    </w:p>
    <w:p>
      <w:r>
        <w:rPr>
          <w:rFonts w:ascii="Arial" w:hAnsi="Arial"/>
        </w:rPr>
        <w:t>Atentamente,</w:t>
      </w:r>
    </w:p>
    <w:p>
      <w:r>
        <w:rPr>
          <w:rFonts w:ascii="Arial" w:hAnsi="Arial"/>
          <w:b/>
          <w:color w:val="1B5D91"/>
        </w:rPr>
        <w:t>[FIRMA]  [NOMBRE Y APELLIDOS]</w:t>
      </w:r>
    </w:p>
    <w:p>
      <w:r>
        <w:rPr>
          <w:rFonts w:ascii="Arial" w:hAnsi="Arial"/>
        </w:rPr>
        <w:br w:type="page"/>
      </w:r>
    </w:p>
    <w:p>
      <w:r>
        <w:rPr>
          <w:rFonts w:ascii="Arial" w:hAnsi="Arial"/>
          <w:b/>
        </w:rPr>
        <w:t>GUÍA DE USO</w:t>
      </w:r>
    </w:p>
    <w:p>
      <w:pPr>
        <w:pStyle w:val="Title"/>
      </w:pPr>
      <w:r>
        <w:rPr>
          <w:rFonts w:ascii="Arial" w:hAnsi="Arial"/>
        </w:rPr>
        <w:t>Solicitud de información del contrato</w:t>
      </w:r>
    </w:p>
    <w:p>
      <w:r>
        <w:rPr>
          <w:rFonts w:ascii="Arial" w:hAnsi="Arial"/>
          <w:b/>
        </w:rPr>
        <w:t>NO ENVÍES ESTA PÁGINA CON EL ESCRITO</w:t>
      </w:r>
    </w:p>
    <w:p>
      <w:pPr>
        <w:pStyle w:val="Heading1"/>
      </w:pPr>
      <w:r>
        <w:rPr>
          <w:rFonts w:ascii="Arial" w:hAnsi="Arial"/>
        </w:rPr>
        <w:t>Cuándo sirve</w:t>
      </w:r>
    </w:p>
    <w:p>
      <w:r>
        <w:rPr>
          <w:rFonts w:ascii="Arial" w:hAnsi="Arial"/>
        </w:rPr>
        <w:t>Úsalo desde el 5 de octubre de 2026 si tu relación laboral ya estaba vigente ese día, dura más de cuatro semanas y necesitas información del artículo 3 que no tengas. El plazo de treinta días hábiles empieza cuando la empresa recibe la solicitud. Para pesca, gente de mar, relaciones laborales especiales y empleo público, revisa antes las reglas específicas.</w:t>
      </w:r>
    </w:p>
    <w:p>
      <w:pPr>
        <w:pStyle w:val="Heading1"/>
      </w:pPr>
      <w:r>
        <w:rPr>
          <w:rFonts w:ascii="Arial" w:hAnsi="Arial"/>
        </w:rPr>
        <w:t>Cómo adaptarlo</w:t>
      </w:r>
    </w:p>
    <w:p>
      <w:r>
        <w:rPr>
          <w:rFonts w:ascii="Arial" w:hAnsi="Arial"/>
        </w:rPr>
        <w:t>Revisa 7A y 7B por separado: conserva ambas opciones si concurren ambas circunstancias; solo 7A si únicamente trabajas ya en el extranjero; solo 7B si únicamente hay modificaciones pendientes de informar; elimina ambas si no concurre ninguna. No exijas documentos no previstos para tu supuesto.</w:t>
      </w:r>
    </w:p>
    <w:p>
      <w:r>
        <w:rPr>
          <w:rFonts w:ascii="Arial" w:hAnsi="Arial"/>
        </w:rPr>
        <w:t>La empresa puede facilitar uno o varios documentos complementarios: no tiene que rehacer siempre el contrato. Solo algunas materias permiten una remisión precisa a ley o convenio. Una respuesta sobre condiciones no implica que esas condiciones sean válidas o que renuncies a impugnarlas.</w:t>
      </w:r>
    </w:p>
    <w:p>
      <w:pPr>
        <w:pStyle w:val="Heading1"/>
      </w:pPr>
      <w:r>
        <w:rPr>
          <w:rFonts w:ascii="Arial" w:hAnsi="Arial"/>
        </w:rPr>
        <w:t>Entrega y plazos</w:t>
      </w:r>
    </w:p>
    <w:p>
      <w:r>
        <w:rPr>
          <w:rFonts w:ascii="Arial" w:hAnsi="Arial"/>
        </w:rPr>
        <w:t>Presenta el escrito por un medio que permita acreditar contenido, fecha y recepción y conserva copia. Este modelo no cubre los cambios producidos después del 5 de octubre de 2026: la empresa debe comunicarlos lo antes posible y, como máximo, el día en que surtan efecto. Tampoco suspende plazos de despido, reclamación salarial u otras acciones.</w:t>
      </w:r>
    </w:p>
    <w:p>
      <w:pPr>
        <w:pStyle w:val="Heading1"/>
      </w:pPr>
      <w:r>
        <w:rPr>
          <w:rFonts w:ascii="Arial" w:hAnsi="Arial"/>
        </w:rPr>
        <w:t>Fuentes oficiales</w:t>
      </w:r>
    </w:p>
    <w:p>
      <w:hyperlink r:id="rId9">
        <w:r>
          <w:rPr>
            <w:color w:val="1B5D91"/>
          </w:rPr>
          <w:t>Real Decreto 723/2026, artículos 2 a 7 y disposición transitoria única, BOE-A-2026-19200</w:t>
        </w:r>
      </w:hyperlink>
    </w:p>
    <w:p>
      <w:pPr>
        <w:spacing w:before="200"/>
      </w:pPr>
      <w:r>
        <w:rPr>
          <w:rFonts w:ascii="Arial" w:hAnsi="Arial"/>
        </w:rPr>
        <w:t>Modelo general y orientativo, actualizado el 20 de septiembre de 2026. Comprueba los hechos y la normativa vigente antes de usarlo. La descarga no envía el escrito ni supone revisión profesional individual.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1162" w:right="1219" w:bottom="1106" w:left="1219" w:header="539" w:footer="53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9696F"/>
        <w:sz w:val="16"/>
      </w:rPr>
      <w:t>Modelo orientativo · Adaptar al caso · perezburgosabogados.es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28424C"/>
        <w:sz w:val="16"/>
      </w:rPr>
      <w:t>PÉREZ &amp; BURGOS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C23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oe.es/diario_boe/txt.php?id=BOE-A-2026-19200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información escrita sobre el contrato de trabajo</dc:title>
  <dc:subject>Modelo orientativo para relaciones laborales vigentes el 5 de octubre de 2026</dc:subject>
  <dc:creator>Pérez &amp; Burgos Abogados</dc:creator>
  <cp:keywords>RD 723/2026, información escrita, contrato de trabajo</cp:keywords>
  <dc:description/>
  <cp:lastModifiedBy>Pérez &amp; Burgos Abogados</cp:lastModifiedBy>
  <cp:revision>1</cp:revision>
  <dcterms:created xsi:type="dcterms:W3CDTF">2013-12-23T23:15:00Z</dcterms:created>
  <dcterms:modified xsi:type="dcterms:W3CDTF">2013-12-23T23:15:00Z</dcterms:modified>
  <cp:category/>
</cp:coreProperties>
</file>