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FAMILIA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Requerimiento de pago de gastos extraordinarios</w:t>
      </w:r>
    </w:p>
    <w:p>
      <w:pPr>
        <w:jc w:val="center"/>
      </w:pPr>
      <w:r>
        <w:rPr>
          <w:rFonts w:ascii="Arial" w:hAnsi="Arial"/>
          <w:color w:val="68777D"/>
          <w:sz w:val="20"/>
        </w:rPr>
        <w:t>Reclamar gastos identificados, necesarios y documentados conforme al título, distinguiendo consentimiento, urgencia y discrepancias.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Se pretende imponer gastos voluntarios sin acuerdo, duplicar conceptos incluidos en alimentos o dar por consentido el gasto por silencio.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 LA ATENCIÓN DE [NOMBRE DEL OTRO PROGENITOR]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Remitente: </w:t>
      </w:r>
      <w:r>
        <w:rPr>
          <w:rFonts w:ascii="Arial" w:hAnsi="Arial"/>
          <w:b/>
          <w:color w:val="397CDD"/>
          <w:sz w:val="20"/>
          <w:shd w:fill="E8F0FB"/>
        </w:rPr>
        <w:t>[NOMBRE, DNI/NIE, DOMICILIO Y CANAL DE RESPUESTA]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Asunto: solicitud de reintegro de gastos extraordinarios de </w:t>
      </w:r>
      <w:r>
        <w:rPr>
          <w:rFonts w:ascii="Arial" w:hAnsi="Arial"/>
          <w:b/>
          <w:color w:val="397CDD"/>
          <w:sz w:val="20"/>
          <w:shd w:fill="E8F0FB"/>
        </w:rPr>
        <w:t>[IDENTIFICACIÓN DEL HIJO O HIJA]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El </w:t>
      </w:r>
      <w:r>
        <w:rPr>
          <w:rFonts w:ascii="Arial" w:hAnsi="Arial"/>
          <w:b/>
          <w:color w:val="397CDD"/>
          <w:sz w:val="20"/>
          <w:shd w:fill="E8F0FB"/>
        </w:rPr>
        <w:t>[TÍTULO Y FECHA]</w:t>
      </w:r>
      <w:r>
        <w:rPr>
          <w:rFonts w:ascii="Arial" w:hAnsi="Arial"/>
          <w:color w:val="263A43"/>
          <w:sz w:val="20"/>
        </w:rPr>
        <w:t xml:space="preserve">, recaído en </w:t>
      </w:r>
      <w:r>
        <w:rPr>
          <w:rFonts w:ascii="Arial" w:hAnsi="Arial"/>
          <w:b/>
          <w:color w:val="397CDD"/>
          <w:sz w:val="20"/>
          <w:shd w:fill="E8F0FB"/>
        </w:rPr>
        <w:t>[PROCEDIMIENTO Y ÓRGANO]</w:t>
      </w:r>
      <w:r>
        <w:rPr>
          <w:rFonts w:ascii="Arial" w:hAnsi="Arial"/>
          <w:color w:val="263A43"/>
          <w:sz w:val="20"/>
        </w:rPr>
        <w:t xml:space="preserve">, establece respecto de los gastos extraordinarios: </w:t>
      </w:r>
      <w:r>
        <w:rPr>
          <w:rFonts w:ascii="Arial" w:hAnsi="Arial"/>
          <w:b/>
          <w:color w:val="397CDD"/>
          <w:sz w:val="20"/>
          <w:shd w:fill="E8F0FB"/>
        </w:rPr>
        <w:t>[REPRODUCIR LA CLÁUSULA PERTINENTE]</w:t>
      </w:r>
      <w:r>
        <w:rPr>
          <w:rFonts w:ascii="Arial" w:hAnsi="Arial"/>
          <w:color w:val="263A43"/>
          <w:sz w:val="20"/>
        </w:rPr>
        <w:t xml:space="preserve">. El porcentaje que se reclama a usted es del </w:t>
      </w:r>
      <w:r>
        <w:rPr>
          <w:rFonts w:ascii="Arial" w:hAnsi="Arial"/>
          <w:b/>
          <w:color w:val="397CDD"/>
          <w:sz w:val="20"/>
          <w:shd w:fill="E8F0FB"/>
        </w:rPr>
        <w:t>[PORCENTAJE]</w:t>
      </w:r>
      <w:r>
        <w:rPr>
          <w:rFonts w:ascii="Arial" w:hAnsi="Arial"/>
          <w:color w:val="263A43"/>
          <w:sz w:val="20"/>
        </w:rPr>
        <w:t xml:space="preserve"> %, conforme a dicha previsión.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>Segundo. Se han producido los gastos individualizados en el anexo. Para cada uno se indica su finalidad, su diferencia respecto de los gastos ordinarios ya cubiertos, la información previa facilitada y el consentimiento prestado, o las circunstancias concretas de urgencia que impidieron recabarlo antes.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El gasto número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 deriva de </w:t>
      </w:r>
      <w:r>
        <w:rPr>
          <w:rFonts w:ascii="Arial" w:hAnsi="Arial"/>
          <w:b/>
          <w:color w:val="397CDD"/>
          <w:sz w:val="20"/>
          <w:shd w:fill="E8F0FB"/>
        </w:rPr>
        <w:t>[TRATAMIENTO / NECESIDAD]</w:t>
      </w:r>
      <w:r>
        <w:rPr>
          <w:rFonts w:ascii="Arial" w:hAnsi="Arial"/>
          <w:color w:val="263A43"/>
          <w:sz w:val="20"/>
        </w:rPr>
        <w:t xml:space="preserve">, conforme al documento </w:t>
      </w:r>
      <w:r>
        <w:rPr>
          <w:rFonts w:ascii="Arial" w:hAnsi="Arial"/>
          <w:b/>
          <w:color w:val="397CDD"/>
          <w:sz w:val="20"/>
          <w:shd w:fill="E8F0FB"/>
        </w:rPr>
        <w:t>[IDENTIFICACIÓN]</w:t>
      </w:r>
      <w:r>
        <w:rPr>
          <w:rFonts w:ascii="Arial" w:hAnsi="Arial"/>
          <w:color w:val="263A43"/>
          <w:sz w:val="20"/>
        </w:rPr>
        <w:t xml:space="preserve">. Se comunicó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 por </w:t>
      </w:r>
      <w:r>
        <w:rPr>
          <w:rFonts w:ascii="Arial" w:hAnsi="Arial"/>
          <w:b/>
          <w:color w:val="397CDD"/>
          <w:sz w:val="20"/>
          <w:shd w:fill="E8F0FB"/>
        </w:rPr>
        <w:t>[MEDIO]</w:t>
      </w:r>
      <w:r>
        <w:rPr>
          <w:rFonts w:ascii="Arial" w:hAnsi="Arial"/>
          <w:color w:val="263A43"/>
          <w:sz w:val="20"/>
        </w:rPr>
        <w:t xml:space="preserve"> y </w:t>
      </w:r>
      <w:r>
        <w:rPr>
          <w:rFonts w:ascii="Arial" w:hAnsi="Arial"/>
          <w:b/>
          <w:color w:val="397CDD"/>
          <w:sz w:val="20"/>
          <w:shd w:fill="E8F0FB"/>
        </w:rPr>
        <w:t>[SE ACEPTÓ EN FECHA Y MEDIO / SE HIZO NECESARIO ATENDERLO DE INMEDIATO POR LA SIGUIENTE RAZÓN ACREDITADA: ...]</w:t>
      </w:r>
      <w:r>
        <w:rPr>
          <w:rFonts w:ascii="Arial" w:hAnsi="Arial"/>
          <w:color w:val="263A43"/>
          <w:sz w:val="20"/>
        </w:rPr>
        <w:t>. No se atribuye aceptación al mero silencio.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El total efectivamente satisfecho asciende a </w:t>
      </w:r>
      <w:r>
        <w:rPr>
          <w:rFonts w:ascii="Arial" w:hAnsi="Arial"/>
          <w:b/>
          <w:color w:val="397CDD"/>
          <w:sz w:val="20"/>
          <w:shd w:fill="E8F0FB"/>
        </w:rPr>
        <w:t>[TOTAL]</w:t>
      </w:r>
      <w:r>
        <w:rPr>
          <w:rFonts w:ascii="Arial" w:hAnsi="Arial"/>
          <w:color w:val="263A43"/>
          <w:sz w:val="20"/>
        </w:rPr>
        <w:t xml:space="preserve"> euros. Descontadas ayudas, coberturas, reembolsos y aportaciones previas por </w:t>
      </w:r>
      <w:r>
        <w:rPr>
          <w:rFonts w:ascii="Arial" w:hAnsi="Arial"/>
          <w:b/>
          <w:color w:val="397CDD"/>
          <w:sz w:val="20"/>
          <w:shd w:fill="E8F0FB"/>
        </w:rPr>
        <w:t>[TOTAL]</w:t>
      </w:r>
      <w:r>
        <w:rPr>
          <w:rFonts w:ascii="Arial" w:hAnsi="Arial"/>
          <w:color w:val="263A43"/>
          <w:sz w:val="20"/>
        </w:rPr>
        <w:t xml:space="preserve"> euros, el coste neto es </w:t>
      </w:r>
      <w:r>
        <w:rPr>
          <w:rFonts w:ascii="Arial" w:hAnsi="Arial"/>
          <w:b/>
          <w:color w:val="397CDD"/>
          <w:sz w:val="20"/>
          <w:shd w:fill="E8F0FB"/>
        </w:rPr>
        <w:t>[TOTAL]</w:t>
      </w:r>
      <w:r>
        <w:rPr>
          <w:rFonts w:ascii="Arial" w:hAnsi="Arial"/>
          <w:color w:val="263A43"/>
          <w:sz w:val="20"/>
        </w:rPr>
        <w:t xml:space="preserve"> euros. Aplicado el porcentaje correspondiente, el reintegro solicitado es </w:t>
      </w:r>
      <w:r>
        <w:rPr>
          <w:rFonts w:ascii="Arial" w:hAnsi="Arial"/>
          <w:b/>
          <w:color w:val="397CDD"/>
          <w:sz w:val="20"/>
          <w:shd w:fill="E8F0FB"/>
        </w:rPr>
        <w:t>[TOTAL]</w:t>
      </w:r>
      <w:r>
        <w:rPr>
          <w:rFonts w:ascii="Arial" w:hAnsi="Arial"/>
          <w:color w:val="263A43"/>
          <w:sz w:val="20"/>
        </w:rPr>
        <w:t xml:space="preserve"> euros. Los conceptos discutidos se distinguen expresamente de los no discutidos.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Que reintegre </w:t>
      </w:r>
      <w:r>
        <w:rPr>
          <w:rFonts w:ascii="Arial" w:hAnsi="Arial"/>
          <w:b/>
          <w:color w:val="397CDD"/>
          <w:sz w:val="20"/>
          <w:shd w:fill="E8F0FB"/>
        </w:rPr>
        <w:t>[IMPORTE]</w:t>
      </w:r>
      <w:r>
        <w:rPr>
          <w:rFonts w:ascii="Arial" w:hAnsi="Arial"/>
          <w:color w:val="263A43"/>
          <w:sz w:val="20"/>
        </w:rPr>
        <w:t xml:space="preserve"> euros en el plazo propuesto de diez días naturales desde la recepción, mediante transferencia a </w:t>
      </w:r>
      <w:r>
        <w:rPr>
          <w:rFonts w:ascii="Arial" w:hAnsi="Arial"/>
          <w:b/>
          <w:color w:val="397CDD"/>
          <w:sz w:val="20"/>
          <w:shd w:fill="E8F0FB"/>
        </w:rPr>
        <w:t>[IBAN Y TITULAR]</w:t>
      </w:r>
      <w:r>
        <w:rPr>
          <w:rFonts w:ascii="Arial" w:hAnsi="Arial"/>
          <w:color w:val="263A43"/>
          <w:sz w:val="20"/>
        </w:rPr>
        <w:t>, indicando el gasto y el beneficiario.</w:t>
      </w:r>
    </w:p>
    <w:p>
      <w:pPr>
        <w:jc w:val="both"/>
      </w:pPr>
      <w:r>
        <w:rPr>
          <w:rFonts w:ascii="Arial" w:hAnsi="Arial"/>
          <w:color w:val="263A43"/>
          <w:sz w:val="20"/>
        </w:rPr>
        <w:t>Segundo. Que comunique de forma individualizada cualquier objeción sobre necesidad, clasificación, consentimiento, cobertura, importe o porcentaje, aportando los documentos que la sustenten. Se solicita en todo caso el abono de las partidas reconocidas y pendientes.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Que para las necesidades futuras no urgentes se utilice </w:t>
      </w:r>
      <w:r>
        <w:rPr>
          <w:rFonts w:ascii="Arial" w:hAnsi="Arial"/>
          <w:b/>
          <w:color w:val="397CDD"/>
          <w:sz w:val="20"/>
          <w:shd w:fill="E8F0FB"/>
        </w:rPr>
        <w:t>[CANAL]</w:t>
      </w:r>
      <w:r>
        <w:rPr>
          <w:rFonts w:ascii="Arial" w:hAnsi="Arial"/>
          <w:color w:val="263A43"/>
          <w:sz w:val="20"/>
        </w:rPr>
        <w:t xml:space="preserve"> para intercambiar información, presupuestos y respuesta expresa antes de contratar, conforme al título vigente. No se propone modificar unilateralmente sus reglas.</w:t>
      </w:r>
    </w:p>
    <w:p>
      <w:pPr>
        <w:jc w:val="both"/>
      </w:pPr>
      <w:r>
        <w:rPr>
          <w:rFonts w:ascii="Arial" w:hAnsi="Arial"/>
          <w:color w:val="263A43"/>
          <w:sz w:val="20"/>
        </w:rPr>
        <w:t>Cuando un gasto no esté expresamente previsto en el título y se discuta su carácter extraordinario, se acudirá, si procede, a su previa declaración por el órgano judicial competente antes de solicitar su ejecución. Esta carta no decide por sí misma esa controversia.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Firma: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ANEXO. DESGLOSE Y JUSTIFICACIÓN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Gasto 1. Beneficiario: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concepto y proveedor: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fecha: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importe pagado: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reembolsos/cobertura: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coste neto: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porcentaje: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cantidad solicitada: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factura y pago: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fundamento de su carácter extraordinario: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consentimiento o urgencia: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Gasto 2. Beneficiario: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concepto y proveedor: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fecha: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importe pagado: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reembolsos/cobertura: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coste neto: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porcentaje: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cantidad solicitada: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factura y pago: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fundamento de su carácter extraordinario: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consentimiento o urgencia: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Total reclamado: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Documentos adjuntos: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Reclamar gastos identificados, necesarios y documentados conforme al título, distinguiendo consentimiento, urgencia y discrepancias.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El gasto está comprendido en el título o existe base razonada para considerarlo extraordinario, con el consentimiento exigido o urgencia acreditable.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Se pretende imponer gastos voluntarios sin acuerdo, duplicar conceptos incluidos en alimentos o dar por consentido el gasto por silencio.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El plazo propuesto de diez días naturales no es legal ni modifica prescripción. Comprobar los plazos y mecanismos de comunicación del propio título.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Remisión fehaciente al otro obligado, aportando factura, pago, prescripción o presupuesto y comunicaciones anteriores.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especialmente recomendada si se discute la naturaleza del gasto; intervención procesal cuando se solicite declaración o ejecución.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Título; factura; justificante de pago; prescripción o informe; consentimiento o prueba de urgencia; coberturas y reembolsos.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No todos los gastos escolares o sanitarios son extraordinarios ni basta haberlos pagado. Se incluye clasificación individual y advertencia del incidente del art. 776.4 LEC.</w:t>
      </w:r>
    </w:p>
    <w:p>
      <w:pPr>
        <w:pStyle w:val="Heading2"/>
      </w:pPr>
      <w:r>
        <w:t>Advertencias específicas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 DEL OTRO PROGENITOR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NOMBRE, DNI/NIE, DOMICILIO Y CANAL DE RESPUESTA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IDENTIFICACIÓN DEL HIJO O HIJA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TÍTULO Y 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PROCEDIMIENTO Y ÓRGANO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REPRODUCIR LA CLÁUSULA PERTINENTE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PORCENTAJE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NÚMERO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TRATAMIENTO / NECESIDAD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IDENTIFICACIÓN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MEDIO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SE ACEPTÓ EN FECHA Y MEDIO / SE HIZO NECESARIO ATENDERLO DE INMEDIATO POR LA SIGUIENTE RAZÓN ACREDITADA: ...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TOTAL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IMPORTE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IBAN Y TITULAR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CANAL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RELACIÓN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Código Civil — https://www.boe.es/buscar/act.php?id=BOE-A-1889-4763: arts. 93, 142, 145, 146 y 156.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1/2000, de Enjuiciamiento Civil — https://www.boe.es/eli/es/l/2000/01/07/1/con: art. 776.4.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