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FAMILIA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Propuesta de acuerdo sobre decisiones escolares o sanitarias</w:t>
      </w:r>
    </w:p>
    <w:p>
      <w:pPr>
        <w:jc w:val="center"/>
      </w:pPr>
      <w:r>
        <w:rPr>
          <w:rFonts w:ascii="Arial" w:hAnsi="Arial"/>
          <w:color w:val="68777D"/>
          <w:sz w:val="20"/>
        </w:rPr>
        <w:t>Promover una decisión parental informada, concreta y verificable sobre educación o salud, respetando autonomía del menor y reglas especiales.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Urgencia sanitaria, restricción judicial, consentimiento personal del menor que deba prestarse o supuestos especiales que requieren otro cauce.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PROPUESTA DE ACUERDO SOBRE UNA DECISIÓN [ESCOLAR / SANITARIA]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Dirigida a: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. Remitente: </w:t>
      </w:r>
      <w:r>
        <w:rPr>
          <w:rFonts w:ascii="Arial" w:hAnsi="Arial"/>
          <w:b/>
          <w:color w:val="397CDD"/>
          <w:sz w:val="20"/>
          <w:shd w:fill="E8F0FB"/>
        </w:rPr>
        <w:t>[NOMBRE Y DATOS DE CONTACTO]</w:t>
      </w:r>
      <w:r>
        <w:rPr>
          <w:rFonts w:ascii="Arial" w:hAnsi="Arial"/>
          <w:color w:val="263A43"/>
          <w:sz w:val="20"/>
        </w:rPr>
        <w:t xml:space="preserve">. Menor: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Ejercemos las facultades parentales conforme a </w:t>
      </w:r>
      <w:r>
        <w:rPr>
          <w:rFonts w:ascii="Arial" w:hAnsi="Arial"/>
          <w:b/>
          <w:color w:val="397CDD"/>
          <w:sz w:val="20"/>
          <w:shd w:fill="E8F0FB"/>
        </w:rPr>
        <w:t>[MEDIDAS VIGENTES O SITUACIÓN ACREDITADA]</w:t>
      </w:r>
      <w:r>
        <w:rPr>
          <w:rFonts w:ascii="Arial" w:hAnsi="Arial"/>
          <w:color w:val="263A43"/>
          <w:sz w:val="20"/>
        </w:rPr>
        <w:t xml:space="preserve">. La decisión que se propone es </w:t>
      </w:r>
      <w:r>
        <w:rPr>
          <w:rFonts w:ascii="Arial" w:hAnsi="Arial"/>
          <w:b/>
          <w:color w:val="397CDD"/>
          <w:sz w:val="20"/>
          <w:shd w:fill="E8F0FB"/>
        </w:rPr>
        <w:t>[DESCRIPCIÓN CONCRETA]</w:t>
      </w:r>
      <w:r>
        <w:rPr>
          <w:rFonts w:ascii="Arial" w:hAnsi="Arial"/>
          <w:color w:val="263A43"/>
          <w:sz w:val="20"/>
        </w:rPr>
        <w:t xml:space="preserve">, respecto de </w:t>
      </w:r>
      <w:r>
        <w:rPr>
          <w:rFonts w:ascii="Arial" w:hAnsi="Arial"/>
          <w:b/>
          <w:color w:val="397CDD"/>
          <w:sz w:val="20"/>
          <w:shd w:fill="E8F0FB"/>
        </w:rPr>
        <w:t>[CENTRO / PROFESIONAL / TRATAMIENTO / APOYO]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La necesidad se ha planteado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y responde a </w:t>
      </w:r>
      <w:r>
        <w:rPr>
          <w:rFonts w:ascii="Arial" w:hAnsi="Arial"/>
          <w:b/>
          <w:color w:val="397CDD"/>
          <w:sz w:val="20"/>
          <w:shd w:fill="E8F0FB"/>
        </w:rPr>
        <w:t>[HECHOS Y NECESIDADES DEL MENOR]</w:t>
      </w:r>
      <w:r>
        <w:rPr>
          <w:rFonts w:ascii="Arial" w:hAnsi="Arial"/>
          <w:color w:val="263A43"/>
          <w:sz w:val="20"/>
        </w:rPr>
        <w:t xml:space="preserve">. Se acompaña la información recibida de </w:t>
      </w:r>
      <w:r>
        <w:rPr>
          <w:rFonts w:ascii="Arial" w:hAnsi="Arial"/>
          <w:b/>
          <w:color w:val="397CDD"/>
          <w:sz w:val="20"/>
          <w:shd w:fill="E8F0FB"/>
        </w:rPr>
        <w:t>[CENTRO O PROFESIONAL]</w:t>
      </w:r>
      <w:r>
        <w:rPr>
          <w:rFonts w:ascii="Arial" w:hAnsi="Arial"/>
          <w:color w:val="263A43"/>
          <w:sz w:val="20"/>
        </w:rPr>
        <w:t xml:space="preserve">, fechada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 No se presenta como diagnóstico una opinión personal ni se ocultan alternativas conocidas.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Las opciones disponibles son: opción A, </w:t>
      </w:r>
      <w:r>
        <w:rPr>
          <w:rFonts w:ascii="Arial" w:hAnsi="Arial"/>
          <w:b/>
          <w:color w:val="397CDD"/>
          <w:sz w:val="20"/>
          <w:shd w:fill="E8F0FB"/>
        </w:rPr>
        <w:t>[CONTENIDO, PLAZO, BENEFICIOS Y COSTE]</w:t>
      </w:r>
      <w:r>
        <w:rPr>
          <w:rFonts w:ascii="Arial" w:hAnsi="Arial"/>
          <w:color w:val="263A43"/>
          <w:sz w:val="20"/>
        </w:rPr>
        <w:t xml:space="preserve">; opción B, </w:t>
      </w:r>
      <w:r>
        <w:rPr>
          <w:rFonts w:ascii="Arial" w:hAnsi="Arial"/>
          <w:b/>
          <w:color w:val="397CDD"/>
          <w:sz w:val="20"/>
          <w:shd w:fill="E8F0FB"/>
        </w:rPr>
        <w:t>[CONTENIDO, PLAZO, BENEFICIOS Y COSTE]</w:t>
      </w:r>
      <w:r>
        <w:rPr>
          <w:rFonts w:ascii="Arial" w:hAnsi="Arial"/>
          <w:color w:val="263A43"/>
          <w:sz w:val="20"/>
        </w:rPr>
        <w:t xml:space="preserve">; otras alternativas razonables,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Las limitaciones o incertidumbres comunicadas por el profesional son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La fecha límite real para decidir es </w:t>
      </w:r>
      <w:r>
        <w:rPr>
          <w:rFonts w:ascii="Arial" w:hAnsi="Arial"/>
          <w:b/>
          <w:color w:val="397CDD"/>
          <w:sz w:val="20"/>
          <w:shd w:fill="E8F0FB"/>
        </w:rPr>
        <w:t>[FECHA Y MOTIVO DOCUMENTADO]</w:t>
      </w:r>
      <w:r>
        <w:rPr>
          <w:rFonts w:ascii="Arial" w:hAnsi="Arial"/>
          <w:color w:val="263A43"/>
          <w:sz w:val="20"/>
        </w:rPr>
        <w:t>. Se propone intercambiar la información necesaria y, cuando sea útil, solicitar una reunión conjunta o una aclaración al centro o profesional. El menor será informado y escuchado de forma adecuada a su edad y madurez, sin situarlo entre los progenitores.</w:t>
      </w:r>
    </w:p>
    <w:p>
      <w:pPr>
        <w:pStyle w:val="Heading2"/>
      </w:pPr>
      <w:r>
        <w:t>PROPUESTA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Acordar </w:t>
      </w:r>
      <w:r>
        <w:rPr>
          <w:rFonts w:ascii="Arial" w:hAnsi="Arial"/>
          <w:b/>
          <w:color w:val="397CDD"/>
          <w:sz w:val="20"/>
          <w:shd w:fill="E8F0FB"/>
        </w:rPr>
        <w:t>[DECISIÓN EXACTA]</w:t>
      </w:r>
      <w:r>
        <w:rPr>
          <w:rFonts w:ascii="Arial" w:hAnsi="Arial"/>
          <w:color w:val="263A43"/>
          <w:sz w:val="20"/>
        </w:rPr>
        <w:t xml:space="preserve">, con alcance limitado a </w:t>
      </w:r>
      <w:r>
        <w:rPr>
          <w:rFonts w:ascii="Arial" w:hAnsi="Arial"/>
          <w:b/>
          <w:color w:val="397CDD"/>
          <w:sz w:val="20"/>
          <w:shd w:fill="E8F0FB"/>
        </w:rPr>
        <w:t>[ACTUACIÓN, CURSO, SESIONES O PERÍODO]</w:t>
      </w:r>
      <w:r>
        <w:rPr>
          <w:rFonts w:ascii="Arial" w:hAnsi="Arial"/>
          <w:color w:val="263A43"/>
          <w:sz w:val="20"/>
        </w:rPr>
        <w:t>. No se incluyen decisiones futuras distintas ni un poder general de decisión para uno de los progenitores.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La gestión material corresponderá a </w:t>
      </w:r>
      <w:r>
        <w:rPr>
          <w:rFonts w:ascii="Arial" w:hAnsi="Arial"/>
          <w:b/>
          <w:color w:val="397CDD"/>
          <w:sz w:val="20"/>
          <w:shd w:fill="E8F0FB"/>
        </w:rPr>
        <w:t>[PERSONA]</w:t>
      </w:r>
      <w:r>
        <w:rPr>
          <w:rFonts w:ascii="Arial" w:hAnsi="Arial"/>
          <w:color w:val="263A43"/>
          <w:sz w:val="20"/>
        </w:rPr>
        <w:t xml:space="preserve">, que facilitará a la otra copia de </w:t>
      </w:r>
      <w:r>
        <w:rPr>
          <w:rFonts w:ascii="Arial" w:hAnsi="Arial"/>
          <w:b/>
          <w:color w:val="397CDD"/>
          <w:sz w:val="20"/>
          <w:shd w:fill="E8F0FB"/>
        </w:rPr>
        <w:t>[MATRÍCULA / INFORME / CITAS / DOCUMENTACIÓN]</w:t>
      </w:r>
      <w:r>
        <w:rPr>
          <w:rFonts w:ascii="Arial" w:hAnsi="Arial"/>
          <w:color w:val="263A43"/>
          <w:sz w:val="20"/>
        </w:rPr>
        <w:t xml:space="preserve">, sin excluir sus facultades de información cuando las conserve. Se utilizará </w:t>
      </w:r>
      <w:r>
        <w:rPr>
          <w:rFonts w:ascii="Arial" w:hAnsi="Arial"/>
          <w:b/>
          <w:color w:val="397CDD"/>
          <w:sz w:val="20"/>
          <w:shd w:fill="E8F0FB"/>
        </w:rPr>
        <w:t>[CANAL SEGURO]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Tercera. El coste previsto es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 xml:space="preserve"> euros, con cobertura o ayuda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Se propone asumirlo en la proporción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condicionada a la aceptación expresa y al régimen aplicable. Este apartado no convierte por sí solo el gasto en extraordinario ni modifica la pensión de alimentos.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Cuarta. La actuación sanitaria, en su caso, quedará supeditada a la información y consentimiento exigibles por la legislación sanitaria, incluidos los derechos del menor según su edad y capacidad. El acuerdo entre progenitores no sustituye los formularios ni la valoración del equipo asistencial. Las urgencias se atenderán por su cauce propio.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Quinta. Se propone revisar el resultado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a la vista de </w:t>
      </w:r>
      <w:r>
        <w:rPr>
          <w:rFonts w:ascii="Arial" w:hAnsi="Arial"/>
          <w:b/>
          <w:color w:val="397CDD"/>
          <w:sz w:val="20"/>
          <w:shd w:fill="E8F0FB"/>
        </w:rPr>
        <w:t>[CRITERIO O INFORME]</w:t>
      </w:r>
      <w:r>
        <w:rPr>
          <w:rFonts w:ascii="Arial" w:hAnsi="Arial"/>
          <w:color w:val="263A43"/>
          <w:sz w:val="20"/>
        </w:rPr>
        <w:t>, sin interrumpir unilateralmente un tratamiento ni cambiar de centro por mera discrepancia.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manifieste antes de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su aceptación expresa o, en su caso, las objeciones y una alternativa concreta acompañada de la información disponible. Su silencio no se entenderá como autorización.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>Si persiste el desacuerdo sobre una decisión que requiera ejercicio conjunto, se valorará el mecanismo legal de resolución correspondiente, sin atribuir unilateralmente la facultad de decidir ni demorar una atención urgente.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 de quien propone: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ACEPTACIÓN, SOLO SI SE ALCANZA ACUERDO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Ambas partes aceptan expresamente las cláusulas </w:t>
      </w:r>
      <w:r>
        <w:rPr>
          <w:rFonts w:ascii="Arial" w:hAnsi="Arial"/>
          <w:b/>
          <w:color w:val="397CDD"/>
          <w:sz w:val="20"/>
          <w:shd w:fill="E8F0FB"/>
        </w:rPr>
        <w:t>[IDENTIFICAR]</w:t>
      </w:r>
      <w:r>
        <w:rPr>
          <w:rFonts w:ascii="Arial" w:hAnsi="Arial"/>
          <w:color w:val="263A43"/>
          <w:sz w:val="20"/>
        </w:rPr>
        <w:t xml:space="preserve"> y anexos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las modificaciones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El resto de cuestiones permanece abierto. Fecha: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Firma de 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Firma de B: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Promover una decisión parental informada, concreta y verificable sobre educación o salud, respetando autonomía del menor y reglas especiales.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necesidad no urgente de decidir centro, apoyo educativo, valoración o tratamiento, con información disponible.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Urgencia sanitaria, restricción judicial, consentimiento personal del menor que deba prestarse o supuestos especiales que requieren otro cauce.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Atender plazo real de matrícula o cita; una fecha propuesta no hace nacer consentimiento por silencio. No retrasar asistencia urgente.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Canal parental permitido, con documentos del centro/profesional y respuesta expresa; formularios escolares o sanitarios por separado.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recomendada y obligatoria por política editorial si existe conflicto persistente, afectación grave o restricciones judiciales.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Medidas y facultades; informe profesional; opciones y costes; plazo de decisión; información adaptada al menor.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Las decisiones relevantes no se imponen por silencio. El acuerdo parental no sustituye consentimiento clínico ni atribuciones judiciales o reglas de violencia.</w:t>
      </w:r>
    </w:p>
    <w:p>
      <w:pPr>
        <w:pStyle w:val="Heading2"/>
      </w:pPr>
      <w:r>
        <w:t>Advertencias específicas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ESCOLAR / SANITARIA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Y DATOS DE CONTACTO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MEDIDAS VIGENTES O SITUACIÓN ACREDITADA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CONCRETA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CENTRO / PROFESIONAL / TRATAMIENTO / APOYO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HECHOS Y NECESIDADES DEL MENOR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CENTRO O PROFESIONAL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CONTENIDO, PLAZO, BENEFICIOS Y COSTE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Y MOTIVO DOCUMENTADO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DECISIÓN EXACTA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ACTUACIÓN, CURSO, SESIONES O PERÍODO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PERSONA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MATRÍCULA / INFORME / CITAS / DOCUMENTACIÓN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CANAL SEGURO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CRITERIO O INFORME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IDENTIFICAR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Código Civil — https://www.boe.es/buscar/act.php?id=BOE-A-1889-4763: arts. 154, 156 y 158.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41/2002, de autonomía del paciente — https://www.boe.es/eli/es/l/2002/11/14/41/con: arts. 8 y 9.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Orgánica 1/1996, de protección jurídica del menor — https://www.boe.es/buscar/act.php?id=BOE-A-1996-1069: arts. 2 y 9.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