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 w:val="0"/>
        <w:spacing w:after="180" w:before="0" w:line="259" w:lineRule="auto"/>
        <w:ind w:left="0" w:right="0" w:firstLine="0"/>
        <w:jc w:val="center"/>
      </w:pPr>
      <w:r>
        <w:rPr>
          <w:rFonts w:ascii="Georgia" w:hAnsi="Georgia"/>
          <w:b/>
          <w:i w:val="0"/>
          <w:color w:val="000000"/>
          <w:sz w:val="42"/>
          <w:u w:val="none"/>
        </w:rPr>
        <w:t>Reconocimiento de relación laboral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Ordena hechos y prueba de un trabajo sin formalización adecuada y concreta la petición ante la empresa.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[DENOMINACIÓN DEL ÓRGANO DESTINATARIO Y LOCALIDAD]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Identificación de las partes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D./D.ª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[NOMBRE Y APELLIDOS]</w:t>
      </w:r>
      <w:r>
        <w:rPr>
          <w:rFonts w:ascii="Arial" w:hAnsi="Arial"/>
          <w:color w:val="000000"/>
          <w:sz w:val="20"/>
          <w:u w:val="none"/>
        </w:rPr>
        <w:t xml:space="preserve">, con DNI/NIE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[DOCUMENTO]</w:t>
      </w:r>
      <w:r>
        <w:rPr>
          <w:rFonts w:ascii="Arial" w:hAnsi="Arial"/>
          <w:color w:val="000000"/>
          <w:sz w:val="20"/>
          <w:u w:val="none"/>
        </w:rPr>
        <w:t xml:space="preserve"> y domicilio a efectos de notificaciones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[DOMICILIO COMPLETO]</w:t>
      </w:r>
      <w:r>
        <w:rPr>
          <w:rFonts w:ascii="Arial" w:hAnsi="Arial"/>
          <w:color w:val="000000"/>
          <w:sz w:val="20"/>
          <w:u w:val="none"/>
        </w:rPr>
        <w:t xml:space="preserve">, comparece en nombre propio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[O REPRESENTACIÓN ACREDITADA]</w:t>
      </w:r>
      <w:r>
        <w:rPr>
          <w:rFonts w:ascii="Arial" w:hAnsi="Arial"/>
          <w:color w:val="000000"/>
          <w:sz w:val="20"/>
          <w:u w:val="none"/>
        </w:rPr>
        <w:t xml:space="preserve"> y promueve conciliación frente 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[EMPRESA O PERSONA EMPLEADORA]</w:t>
      </w:r>
      <w:r>
        <w:rPr>
          <w:rFonts w:ascii="Arial" w:hAnsi="Arial"/>
          <w:color w:val="000000"/>
          <w:sz w:val="20"/>
          <w:u w:val="none"/>
        </w:rPr>
        <w:t xml:space="preserve">, con NIF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[NIF]</w:t>
      </w:r>
      <w:r>
        <w:rPr>
          <w:rFonts w:ascii="Arial" w:hAnsi="Arial"/>
          <w:color w:val="000000"/>
          <w:sz w:val="20"/>
          <w:u w:val="none"/>
        </w:rPr>
        <w:t xml:space="preserve"> y domicilio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[DOMICILIO COMPLETO]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Otros interesados y motivo de su intervención: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[IDENTIFICACIÓN Y HECHOS O ELIMINAR SI NO PROCEDE]</w:t>
      </w:r>
      <w:r>
        <w:rPr>
          <w:rFonts w:ascii="Arial" w:hAnsi="Arial"/>
          <w:color w:val="000000"/>
          <w:sz w:val="20"/>
          <w:u w:val="none"/>
        </w:rPr>
        <w:t xml:space="preserve">. Medio de contacto para comunicaciones: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[TELÉFONO Y CORREO]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Hechos que sustentan la relación laboral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Desde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 realizo personalmente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[TAREAS]</w:t>
      </w:r>
      <w:r>
        <w:rPr>
          <w:rFonts w:ascii="Arial" w:hAnsi="Arial"/>
          <w:color w:val="000000"/>
          <w:sz w:val="20"/>
          <w:u w:val="none"/>
        </w:rPr>
        <w:t xml:space="preserve"> para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[EMPRESA]</w:t>
      </w:r>
      <w:r>
        <w:rPr>
          <w:rFonts w:ascii="Arial" w:hAnsi="Arial"/>
          <w:color w:val="000000"/>
          <w:sz w:val="20"/>
          <w:u w:val="none"/>
        </w:rPr>
        <w:t xml:space="preserve">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[LUGAR]</w:t>
      </w:r>
      <w:r>
        <w:rPr>
          <w:rFonts w:ascii="Arial" w:hAnsi="Arial"/>
          <w:color w:val="000000"/>
          <w:sz w:val="20"/>
          <w:u w:val="none"/>
        </w:rPr>
        <w:t xml:space="preserve">, percibiendo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[RETRIBUCIÓN Y FORMA DE PAGO]</w:t>
      </w:r>
      <w:r>
        <w:rPr>
          <w:rFonts w:ascii="Arial" w:hAnsi="Arial"/>
          <w:color w:val="000000"/>
          <w:sz w:val="20"/>
          <w:u w:val="none"/>
        </w:rPr>
        <w:t xml:space="preserve">. La prestación se organiza mediante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[HORARIOS, INSTRUCCIONES Y SUPERVISIÓN]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Los medios de trabajo los aporta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[PERSONA O EMPRESA]</w:t>
      </w:r>
      <w:r>
        <w:rPr>
          <w:rFonts w:ascii="Arial" w:hAnsi="Arial"/>
          <w:color w:val="000000"/>
          <w:sz w:val="20"/>
          <w:u w:val="none"/>
        </w:rPr>
        <w:t xml:space="preserve">. Los clientes, precios y cobros se gestionan por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[DESCRIPCIÓN]</w:t>
      </w:r>
      <w:r>
        <w:rPr>
          <w:rFonts w:ascii="Arial" w:hAnsi="Arial"/>
          <w:color w:val="000000"/>
          <w:sz w:val="20"/>
          <w:u w:val="none"/>
        </w:rPr>
        <w:t xml:space="preserve">. La asunción de riesgos, posibilidad real de sustitución y organización propia son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[HECHOS]</w:t>
      </w:r>
      <w:r>
        <w:rPr>
          <w:rFonts w:ascii="Arial" w:hAnsi="Arial"/>
          <w:color w:val="000000"/>
          <w:sz w:val="20"/>
          <w:u w:val="none"/>
        </w:rPr>
        <w:t xml:space="preserve">. La denominación dada a la relación ha sido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[SIN CONTRATO ESCRITO, MERCANTIL U OTRA]</w:t>
      </w:r>
      <w:r>
        <w:rPr>
          <w:rFonts w:ascii="Arial" w:hAnsi="Arial"/>
          <w:color w:val="000000"/>
          <w:sz w:val="20"/>
          <w:u w:val="none"/>
        </w:rPr>
        <w:t>, pero se solicita atender a su realidad.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 situación de alta conocida es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[DATOS DEL INFORME DE VIDA LABORAL Y PERIODOS]</w:t>
      </w:r>
      <w:r>
        <w:rPr>
          <w:rFonts w:ascii="Arial" w:hAnsi="Arial"/>
          <w:color w:val="000000"/>
          <w:sz w:val="20"/>
          <w:u w:val="none"/>
        </w:rPr>
        <w:t xml:space="preserve">, sin dar por probados datos que desconozco. Aporto o identifico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[MENSAJES, TURNOS, PAGOS, FACTURAS, TESTIGOS U OTROS MEDIOS LÍCITOS]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Prestación de servicios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Presto o he prestado servicios desde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 REAL DE INICIO]</w:t>
      </w:r>
      <w:r>
        <w:rPr>
          <w:rFonts w:ascii="Arial" w:hAnsi="Arial"/>
          <w:color w:val="000000"/>
          <w:sz w:val="20"/>
          <w:u w:val="none"/>
        </w:rPr>
        <w:t xml:space="preserve"> 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[CENTRO Y LOCALIDAD]</w:t>
      </w:r>
      <w:r>
        <w:rPr>
          <w:rFonts w:ascii="Arial" w:hAnsi="Arial"/>
          <w:color w:val="000000"/>
          <w:sz w:val="20"/>
          <w:u w:val="none"/>
        </w:rPr>
        <w:t xml:space="preserve">, realizando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[FUNCIONES]</w:t>
      </w:r>
      <w:r>
        <w:rPr>
          <w:rFonts w:ascii="Arial" w:hAnsi="Arial"/>
          <w:color w:val="000000"/>
          <w:sz w:val="20"/>
          <w:u w:val="none"/>
        </w:rPr>
        <w:t xml:space="preserve">, con grupo o categoría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[GRUPO]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[JORNADA Y HORARIO]</w:t>
      </w:r>
      <w:r>
        <w:rPr>
          <w:rFonts w:ascii="Arial" w:hAnsi="Arial"/>
          <w:color w:val="000000"/>
          <w:sz w:val="20"/>
          <w:u w:val="none"/>
        </w:rPr>
        <w:t xml:space="preserve"> y salario bruto 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[IMPORTE]</w:t>
      </w:r>
      <w:r>
        <w:rPr>
          <w:rFonts w:ascii="Arial" w:hAnsi="Arial"/>
          <w:color w:val="000000"/>
          <w:sz w:val="20"/>
          <w:u w:val="none"/>
        </w:rPr>
        <w:t xml:space="preserve"> euros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[PERIODICIDAD]</w:t>
      </w:r>
      <w:r>
        <w:rPr>
          <w:rFonts w:ascii="Arial" w:hAnsi="Arial"/>
          <w:color w:val="000000"/>
          <w:sz w:val="20"/>
          <w:u w:val="none"/>
        </w:rPr>
        <w:t xml:space="preserve">, con pagas extraordinarias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[RÉGIMEN Y CUANTÍA]</w:t>
      </w:r>
      <w:r>
        <w:rPr>
          <w:rFonts w:ascii="Arial" w:hAnsi="Arial"/>
          <w:color w:val="000000"/>
          <w:sz w:val="20"/>
          <w:u w:val="none"/>
        </w:rPr>
        <w:t xml:space="preserve">. Convenio invocado y motivo de su aplicación: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[CONVENIO Y ÁMBITO]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Antigüedad reconocida por la empresa, si difiere: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 Y DIFERENCIA]</w:t>
      </w:r>
      <w:r>
        <w:rPr>
          <w:rFonts w:ascii="Arial" w:hAnsi="Arial"/>
          <w:color w:val="000000"/>
          <w:sz w:val="20"/>
          <w:u w:val="none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[INDICAR]</w:t>
      </w:r>
      <w:r>
        <w:rPr>
          <w:rFonts w:ascii="Arial" w:hAnsi="Arial"/>
          <w:color w:val="000000"/>
          <w:sz w:val="20"/>
          <w:u w:val="none"/>
        </w:rPr>
        <w:t xml:space="preserve">. Circunstancias representativas o sindicales relevantes para la impugnación: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[HECHOS O NO PROCEDE]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Petición de conciliación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Solicito que se cite a conciliación para que la parte requerida reconozca la naturaleza laboral de los servicios desde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, con antigüedad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 xml:space="preserve">, funciones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[FUNCIONES]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[JORNADA]</w:t>
      </w:r>
      <w:r>
        <w:rPr>
          <w:rFonts w:ascii="Arial" w:hAnsi="Arial"/>
          <w:color w:val="000000"/>
          <w:sz w:val="20"/>
          <w:u w:val="none"/>
        </w:rPr>
        <w:t xml:space="preserve"> y salario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[IMPORTE BRUTO Y PERIODICIDAD]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El acuerdo no pretende vincular a la Tesorería General de la Seguridad Social ni sustituir sus procedimientos de alta y cotización. Se solicita acta del resultado del intento.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Lugar, fecha y firmas</w:t>
      </w:r>
    </w:p>
    <w:p>
      <w:pPr>
        <w:keepNext/>
        <w:keepLines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En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[LOCALIDAD]</w:t>
      </w:r>
      <w:r>
        <w:rPr>
          <w:rFonts w:ascii="Arial" w:hAnsi="Arial"/>
          <w:color w:val="000000"/>
          <w:sz w:val="20"/>
          <w:u w:val="none"/>
        </w:rPr>
        <w:t xml:space="preserve">, 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[FECHA]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Firma </w:t>
      </w:r>
      <w:r>
        <w:rPr>
          <w:rFonts w:ascii="Arial" w:hAnsi="Arial"/>
          <w:b/>
          <w:color w:val="2F80ED"/>
          <w:sz w:val="20"/>
          <w:u w:val="none"/>
          <w:shd w:fill="E5EFFC"/>
        </w:rPr>
        <w:t>[NOMBRE Y APELLIDOS O REPRESENTANTE ACREDITADO]</w:t>
      </w:r>
    </w:p>
    <w:p>
      <w:pPr>
        <w:pStyle w:val="Heading1"/>
        <w:keepNext/>
        <w:spacing w:before="180" w:after="80" w:line="259" w:lineRule="auto"/>
        <w:ind w:left="0" w:right="0" w:firstLine="0"/>
        <w:jc w:val="left"/>
        <w:keepLines/>
        <w:pageBreakBefore/>
      </w:pPr>
      <w:r>
        <w:rPr>
          <w:rFonts w:ascii="Georgia" w:hAnsi="Georgia"/>
          <w:b/>
          <w:color w:val="000000"/>
          <w:sz w:val="31"/>
          <w:u w:val="none"/>
        </w:rPr>
        <w:t>Guía de uso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Documento editable y orientativo. Sustituye todos los campos azules y elimina las alternativas que no correspondan.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Destinatario habitual: Servicio de conciliación laboral territorialmente competente.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Documentación y preparación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Identificación y domicilios de todos los interesados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Fecha real de inicio, salario bruto, pagas y jornada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Pruebas de dependencia y ajenidad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Vida laboral disponible y pagos</w:t>
      </w:r>
    </w:p>
    <w:p>
      <w:pPr>
        <w:pStyle w:val="ListBullet"/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Comprobación de si ha existido cese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b/>
          <w:color w:val="000000"/>
          <w:sz w:val="20"/>
          <w:u w:val="none"/>
        </w:rPr>
        <w:t>Puntos que requieren especial atención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falta de contrato escrito o de alta no demuestra por sí sola todos los requisitos de laboralidad. Explica dependencia, ajenidad, retribución y prestación personal con hechos verificables.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conciliación con la empresa no regulariza automáticamente cuotas o altas ni sustituye actuaciones ante TGSS o ITSS. Tampoco una denuncia a ITSS conserva por sí sola el plazo para impugnar un despido.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Si se discute una relación de autónomo económicamente dependiente, la intervención de varias empresas, una administración o una cesión, requiere adaptación profesional. No acumules todas las alternativas en un escrito.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Si ya se ha producido un cese, no uses esta versión para sustituir la impugnación de despido: puede correr su plazo de veinte días hábiles.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Las cantidades salariales tienen, con carácter general, prescripción de un año desde que pudieron exigirse; calcula cada vencimiento y las interrupciones acreditadas.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Ejemplos de hechos y argumentos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NO COPIAR COMO HECHOS. Los dos ejemplos siguientes son ficticios. Sirven para orientar la redacción; utiliza solo lo ocurrido en tu asunto, con sus fechas y pruebas. Retira toda la guía antes de presentar.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 ficticio 1 Trabajo organizado por la empresa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persona presta servicios personalmente de lunes a viernes en el horario fijado por la empresa, utiliza sus medios y recibe instrucciones de su responsable a cambio de una retribución periódica. Describe los hechos reales y conserva cuadrantes, mensajes y pagos. Su valoración conjunta puede sostener la petición de relación laboral; la mera ausencia de contrato escrito o de alta no la acredita por sí sola.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 ficticio 2 Nombre del contrato y realidad del servicio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Aunque el documento se denomine prestación de servicios, lo relevante es cómo se trabaja. Explica quién fija horarios y precios, aporta los medios, asume el riesgo y organiza las sustituciones. Si la persona elige clientes, organiza su actividad y asume un riesgo propio real, no copies el ejemplo anterior: revisa si existe trabajo autónomo u otra relación distinta.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Fuentes oficiales</w:t>
      </w:r>
    </w:p>
    <w:p>
      <w:pPr>
        <w:spacing w:after="80" w:line="259" w:lineRule="auto"/>
      </w:pPr>
      <w:hyperlink r:id="rId15">
        <w:r>
          <w:rPr>
            <w:color w:val="2F80ED"/>
            <w:sz w:val="19"/>
          </w:rPr>
          <w:t>LRJS arts 26 63 a 66 80 103 y 184</w:t>
        </w:r>
      </w:hyperlink>
      <w:r>
        <w:t xml:space="preserve"> · </w:t>
      </w:r>
      <w:hyperlink r:id="rId11">
        <w:r>
          <w:rPr>
            <w:color w:val="2F80ED"/>
            <w:sz w:val="19"/>
          </w:rPr>
          <w:t>ET arts 1 8 29 55 56 y 59</w:t>
        </w:r>
      </w:hyperlink>
      <w:r>
        <w:t xml:space="preserve"> · </w:t>
      </w:r>
      <w:hyperlink r:id="rId16">
        <w:r>
          <w:rPr>
            <w:color w:val="2F80ED"/>
            <w:sz w:val="19"/>
          </w:rPr>
          <w:t>RD 2756/1979 art 6 contenido de la papeleta</w:t>
        </w:r>
      </w:hyperlink>
    </w:p>
    <w:p>
      <w:pPr>
        <w:spacing w:after="0"/>
      </w:pPr>
      <w:r>
        <w:rPr>
          <w:rFonts w:ascii="Arial" w:hAnsi="Arial"/>
          <w:sz w:val="19"/>
        </w:rPr>
        <w:t>Revisión de 15 de octubre de 2026. Modelo orientativo: comprueba hechos, norma, procedimiento y fechas antes de utilizarlo.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1979-28715" TargetMode="External"/><Relationship Id="rId14" Type="http://schemas.openxmlformats.org/officeDocument/2006/relationships/hyperlink" Target="https://www.boe.es/buscar/act.php?id=BOE-A-2015-11430#a29" TargetMode="External"/><Relationship Id="rId15" Type="http://schemas.openxmlformats.org/officeDocument/2006/relationships/hyperlink" Target="https://www.boe.es/buscar/act.php?id=BOE-A-2011-15936#a26" TargetMode="External"/><Relationship Id="rId16" Type="http://schemas.openxmlformats.org/officeDocument/2006/relationships/hyperlink" Target="https://www.boe.es/buscar/act.php?id=BOE-A-1979-28715#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2026-10-15T20:45:00Z</dcterms:modified>
  <cp:category/>
</cp:coreProperties>
</file>