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CONCILIACIÓN LABORAL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Papeleta de despido nulo y cantidad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Prepara una conciliación por despido nulo con salarios o liquidación pendientes desglosados.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DOCUMENTO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finalidad, destinatario, procedimiento, plazos, hechos, anexos y firmas. Separa la guía antes de firmar o presentar el documento.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Servicio de conciliación laboral territorialmente competente.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jc w:val="both"/>
      </w:pPr>
      <w:r>
        <w:rPr>
          <w:rFonts w:ascii="Arial" w:hAnsi="Arial"/>
        </w:rPr>
        <w:t xml:space="preserve">A </w:t>
      </w:r>
      <w:r>
        <w:rPr>
          <w:rFonts w:ascii="Arial" w:hAnsi="Arial"/>
          <w:b/>
          <w:color w:val="397CDD"/>
          <w:shd w:fill="E5EFFC"/>
        </w:rPr>
        <w:t>[DENOMINACIÓN DEL ÓRGANO DESTINATARIO Y LOCALIDAD]</w:t>
      </w:r>
    </w:p>
    <w:p>
      <w:pPr>
        <w:pStyle w:val="Heading2"/>
      </w:pPr>
      <w:r>
        <w:t>Identificación de las partes</w:t>
      </w:r>
    </w:p>
    <w:p>
      <w:pPr>
        <w:jc w:val="both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>[NOMBRE Y APELLIDOS]</w:t>
      </w:r>
      <w:r>
        <w:rPr>
          <w:rFonts w:ascii="Arial" w:hAnsi="Arial"/>
        </w:rPr>
        <w:t xml:space="preserve">, con DNI/NIE </w:t>
      </w:r>
      <w:r>
        <w:rPr>
          <w:rFonts w:ascii="Arial" w:hAnsi="Arial"/>
          <w:b/>
          <w:color w:val="397CDD"/>
          <w:shd w:fill="E5EFFC"/>
        </w:rPr>
        <w:t>[DOCUMENTO]</w:t>
      </w:r>
      <w:r>
        <w:rPr>
          <w:rFonts w:ascii="Arial" w:hAnsi="Arial"/>
        </w:rPr>
        <w:t xml:space="preserve"> y domicilio a efectos de notificaciones en </w:t>
      </w:r>
      <w:r>
        <w:rPr>
          <w:rFonts w:ascii="Arial" w:hAnsi="Arial"/>
          <w:b/>
          <w:color w:val="397CDD"/>
          <w:shd w:fill="E5EFFC"/>
        </w:rPr>
        <w:t>[DOMICILIO COMPLETO]</w:t>
      </w:r>
      <w:r>
        <w:rPr>
          <w:rFonts w:ascii="Arial" w:hAnsi="Arial"/>
        </w:rPr>
        <w:t xml:space="preserve">, comparece en nombre propio </w:t>
      </w:r>
      <w:r>
        <w:rPr>
          <w:rFonts w:ascii="Arial" w:hAnsi="Arial"/>
          <w:b/>
          <w:color w:val="397CDD"/>
          <w:shd w:fill="E5EFFC"/>
        </w:rPr>
        <w:t>[O REPRESENTACIÓN ACREDITADA]</w:t>
      </w:r>
      <w:r>
        <w:rPr>
          <w:rFonts w:ascii="Arial" w:hAnsi="Arial"/>
        </w:rPr>
        <w:t xml:space="preserve"> y promueve conciliación frente a </w:t>
      </w:r>
      <w:r>
        <w:rPr>
          <w:rFonts w:ascii="Arial" w:hAnsi="Arial"/>
          <w:b/>
          <w:color w:val="397CDD"/>
          <w:shd w:fill="E5EFFC"/>
        </w:rPr>
        <w:t>[EMPRESA O PERSONA EMPLEADORA]</w:t>
      </w:r>
      <w:r>
        <w:rPr>
          <w:rFonts w:ascii="Arial" w:hAnsi="Arial"/>
        </w:rPr>
        <w:t xml:space="preserve">, con NIF </w:t>
      </w:r>
      <w:r>
        <w:rPr>
          <w:rFonts w:ascii="Arial" w:hAnsi="Arial"/>
          <w:b/>
          <w:color w:val="397CDD"/>
          <w:shd w:fill="E5EFFC"/>
        </w:rPr>
        <w:t>[NIF]</w:t>
      </w:r>
      <w:r>
        <w:rPr>
          <w:rFonts w:ascii="Arial" w:hAnsi="Arial"/>
        </w:rPr>
        <w:t xml:space="preserve"> y domicilio en </w:t>
      </w:r>
      <w:r>
        <w:rPr>
          <w:rFonts w:ascii="Arial" w:hAnsi="Arial"/>
          <w:b/>
          <w:color w:val="397CDD"/>
          <w:shd w:fill="E5EFFC"/>
        </w:rPr>
        <w:t>[DOMICILIO COMPLETO]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Otros interesados y motivo de su intervención: </w:t>
      </w:r>
      <w:r>
        <w:rPr>
          <w:rFonts w:ascii="Arial" w:hAnsi="Arial"/>
          <w:b/>
          <w:color w:val="397CDD"/>
          <w:shd w:fill="E5EFFC"/>
        </w:rPr>
        <w:t>[IDENTIFICACIÓN Y HECHOS O ELIMINAR SI NO PROCEDE]</w:t>
      </w:r>
      <w:r>
        <w:rPr>
          <w:rFonts w:ascii="Arial" w:hAnsi="Arial"/>
        </w:rPr>
        <w:t xml:space="preserve">. Medio de contacto para comunicaciones: </w:t>
      </w:r>
      <w:r>
        <w:rPr>
          <w:rFonts w:ascii="Arial" w:hAnsi="Arial"/>
          <w:b/>
          <w:color w:val="397CDD"/>
          <w:shd w:fill="E5EFFC"/>
        </w:rPr>
        <w:t>[TELÉFONO Y CORREO]</w:t>
      </w:r>
      <w:r>
        <w:rPr>
          <w:rFonts w:ascii="Arial" w:hAnsi="Arial"/>
        </w:rPr>
        <w:t>.</w:t>
      </w:r>
    </w:p>
    <w:p>
      <w:pPr>
        <w:pStyle w:val="Heading2"/>
      </w:pPr>
      <w:r>
        <w:t>Prestación de servicios</w:t>
      </w:r>
    </w:p>
    <w:p>
      <w:pPr>
        <w:jc w:val="both"/>
      </w:pPr>
      <w:r>
        <w:rPr>
          <w:rFonts w:ascii="Arial" w:hAnsi="Arial"/>
        </w:rPr>
        <w:t xml:space="preserve">Presto o he prestado servicios desde </w:t>
      </w:r>
      <w:r>
        <w:rPr>
          <w:rFonts w:ascii="Arial" w:hAnsi="Arial"/>
          <w:b/>
          <w:color w:val="397CDD"/>
          <w:shd w:fill="E5EFFC"/>
        </w:rPr>
        <w:t>[FECHA REAL DE INICIO]</w:t>
      </w:r>
      <w:r>
        <w:rPr>
          <w:rFonts w:ascii="Arial" w:hAnsi="Arial"/>
        </w:rPr>
        <w:t xml:space="preserve"> en </w:t>
      </w:r>
      <w:r>
        <w:rPr>
          <w:rFonts w:ascii="Arial" w:hAnsi="Arial"/>
          <w:b/>
          <w:color w:val="397CDD"/>
          <w:shd w:fill="E5EFFC"/>
        </w:rPr>
        <w:t>[CENTRO Y LOCALIDAD]</w:t>
      </w:r>
      <w:r>
        <w:rPr>
          <w:rFonts w:ascii="Arial" w:hAnsi="Arial"/>
        </w:rPr>
        <w:t xml:space="preserve">, realizando </w:t>
      </w:r>
      <w:r>
        <w:rPr>
          <w:rFonts w:ascii="Arial" w:hAnsi="Arial"/>
          <w:b/>
          <w:color w:val="397CDD"/>
          <w:shd w:fill="E5EFFC"/>
        </w:rPr>
        <w:t>[FUNCIONES]</w:t>
      </w:r>
      <w:r>
        <w:rPr>
          <w:rFonts w:ascii="Arial" w:hAnsi="Arial"/>
        </w:rPr>
        <w:t xml:space="preserve">, con grupo o categoría </w:t>
      </w:r>
      <w:r>
        <w:rPr>
          <w:rFonts w:ascii="Arial" w:hAnsi="Arial"/>
          <w:b/>
          <w:color w:val="397CDD"/>
          <w:shd w:fill="E5EFFC"/>
        </w:rPr>
        <w:t>[GRUPO]</w:t>
      </w:r>
      <w:r>
        <w:rPr>
          <w:rFonts w:ascii="Arial" w:hAnsi="Arial"/>
        </w:rPr>
        <w:t xml:space="preserve">, jornada </w:t>
      </w:r>
      <w:r>
        <w:rPr>
          <w:rFonts w:ascii="Arial" w:hAnsi="Arial"/>
          <w:b/>
          <w:color w:val="397CDD"/>
          <w:shd w:fill="E5EFFC"/>
        </w:rPr>
        <w:t>[JORNADA Y HORARIO]</w:t>
      </w:r>
      <w:r>
        <w:rPr>
          <w:rFonts w:ascii="Arial" w:hAnsi="Arial"/>
        </w:rPr>
        <w:t xml:space="preserve"> y salario bruto de </w:t>
      </w:r>
      <w:r>
        <w:rPr>
          <w:rFonts w:ascii="Arial" w:hAnsi="Arial"/>
          <w:b/>
          <w:color w:val="397CDD"/>
          <w:shd w:fill="E5EFFC"/>
        </w:rPr>
        <w:t>[IMPORTE]</w:t>
      </w:r>
      <w:r>
        <w:rPr>
          <w:rFonts w:ascii="Arial" w:hAnsi="Arial"/>
        </w:rPr>
        <w:t xml:space="preserve"> euros </w:t>
      </w:r>
      <w:r>
        <w:rPr>
          <w:rFonts w:ascii="Arial" w:hAnsi="Arial"/>
          <w:b/>
          <w:color w:val="397CDD"/>
          <w:shd w:fill="E5EFFC"/>
        </w:rPr>
        <w:t>[PERIODICIDAD]</w:t>
      </w:r>
      <w:r>
        <w:rPr>
          <w:rFonts w:ascii="Arial" w:hAnsi="Arial"/>
        </w:rPr>
        <w:t xml:space="preserve">, con pagas extraordinarias </w:t>
      </w:r>
      <w:r>
        <w:rPr>
          <w:rFonts w:ascii="Arial" w:hAnsi="Arial"/>
          <w:b/>
          <w:color w:val="397CDD"/>
          <w:shd w:fill="E5EFFC"/>
        </w:rPr>
        <w:t>[RÉGIMEN Y CUANTÍA]</w:t>
      </w:r>
      <w:r>
        <w:rPr>
          <w:rFonts w:ascii="Arial" w:hAnsi="Arial"/>
        </w:rPr>
        <w:t xml:space="preserve">. Convenio invocado y motivo de su aplicación: </w:t>
      </w:r>
      <w:r>
        <w:rPr>
          <w:rFonts w:ascii="Arial" w:hAnsi="Arial"/>
          <w:b/>
          <w:color w:val="397CDD"/>
          <w:shd w:fill="E5EFFC"/>
        </w:rPr>
        <w:t>[CONVENIO Y ÁMBITO]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Antigüedad reconocida por la empresa, si difiere: </w:t>
      </w:r>
      <w:r>
        <w:rPr>
          <w:rFonts w:ascii="Arial" w:hAnsi="Arial"/>
          <w:b/>
          <w:color w:val="397CDD"/>
          <w:shd w:fill="E5EFFC"/>
        </w:rPr>
        <w:t>[FECHA Y DIFERENCIA]</w:t>
      </w:r>
      <w:r>
        <w:rPr>
          <w:rFonts w:ascii="Arial" w:hAnsi="Arial"/>
        </w:rPr>
        <w:t xml:space="preserve">. Condición de representante legal o sindical actual o durante el año anterior: </w:t>
      </w:r>
      <w:r>
        <w:rPr>
          <w:rFonts w:ascii="Arial" w:hAnsi="Arial"/>
          <w:b/>
          <w:color w:val="397CDD"/>
          <w:shd w:fill="E5EFFC"/>
        </w:rPr>
        <w:t>[INDICAR]</w:t>
      </w:r>
      <w:r>
        <w:rPr>
          <w:rFonts w:ascii="Arial" w:hAnsi="Arial"/>
        </w:rPr>
        <w:t xml:space="preserve">. Circunstancias representativas o sindicales relevantes para la impugnación: </w:t>
      </w:r>
      <w:r>
        <w:rPr>
          <w:rFonts w:ascii="Arial" w:hAnsi="Arial"/>
          <w:b/>
          <w:color w:val="397CDD"/>
          <w:shd w:fill="E5EFFC"/>
        </w:rPr>
        <w:t>[HECHOS O NO PROCEDE]</w:t>
      </w:r>
      <w:r>
        <w:rPr>
          <w:rFonts w:ascii="Arial" w:hAnsi="Arial"/>
        </w:rPr>
        <w:t>.</w:t>
      </w:r>
    </w:p>
    <w:p>
      <w:pPr>
        <w:pStyle w:val="Heading2"/>
      </w:pPr>
      <w:r>
        <w:t>Hechos del despido</w:t>
      </w:r>
    </w:p>
    <w:p>
      <w:pPr>
        <w:jc w:val="both"/>
      </w:pPr>
      <w:r>
        <w:rPr>
          <w:rFonts w:ascii="Arial" w:hAnsi="Arial"/>
        </w:rPr>
        <w:t xml:space="preserve">El </w:t>
      </w:r>
      <w:r>
        <w:rPr>
          <w:rFonts w:ascii="Arial" w:hAnsi="Arial"/>
          <w:b/>
          <w:color w:val="397CDD"/>
          <w:shd w:fill="E5EFFC"/>
        </w:rPr>
        <w:t>[FECHA DE COMUNICACIÓN]</w:t>
      </w:r>
      <w:r>
        <w:rPr>
          <w:rFonts w:ascii="Arial" w:hAnsi="Arial"/>
        </w:rPr>
        <w:t xml:space="preserve"> la empresa comunicó por </w:t>
      </w:r>
      <w:r>
        <w:rPr>
          <w:rFonts w:ascii="Arial" w:hAnsi="Arial"/>
          <w:b/>
          <w:color w:val="397CDD"/>
          <w:shd w:fill="E5EFFC"/>
        </w:rPr>
        <w:t>[CARTA, MENSAJE, COMUNICACIÓN VERBAL O ACTOS CONCLUYENTES]</w:t>
      </w:r>
      <w:r>
        <w:rPr>
          <w:rFonts w:ascii="Arial" w:hAnsi="Arial"/>
        </w:rPr>
        <w:t xml:space="preserve"> la extinción con efectos de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 xml:space="preserve">. El contenido concreto fue </w:t>
      </w:r>
      <w:r>
        <w:rPr>
          <w:rFonts w:ascii="Arial" w:hAnsi="Arial"/>
          <w:b/>
          <w:color w:val="397CDD"/>
          <w:shd w:fill="E5EFFC"/>
        </w:rPr>
        <w:t>[DESCRIPCIÓN O TRANSCRIPCIÓN NECESARIA]</w:t>
      </w:r>
      <w:r>
        <w:rPr>
          <w:rFonts w:ascii="Arial" w:hAnsi="Arial"/>
        </w:rPr>
        <w:t xml:space="preserve">. Se aporta o identifica </w:t>
      </w:r>
      <w:r>
        <w:rPr>
          <w:rFonts w:ascii="Arial" w:hAnsi="Arial"/>
          <w:b/>
          <w:color w:val="397CDD"/>
          <w:shd w:fill="E5EFFC"/>
        </w:rPr>
        <w:t>[DOCUMENTO O MEDIO DE PRUEBA]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La decisión se produjo en estas circunstancias: </w:t>
      </w:r>
      <w:r>
        <w:rPr>
          <w:rFonts w:ascii="Arial" w:hAnsi="Arial"/>
          <w:b/>
          <w:color w:val="397CDD"/>
          <w:shd w:fill="E5EFFC"/>
        </w:rPr>
        <w:t>[CRONOLOGÍA, HECHOS CONCRETOS Y PERSONAS INTERVINIENTES]</w:t>
      </w:r>
      <w:r>
        <w:rPr>
          <w:rFonts w:ascii="Arial" w:hAnsi="Arial"/>
        </w:rPr>
        <w:t xml:space="preserve">. No he presentado una baja voluntaria. Mi posición sobre lo afirmado por la empresa es </w:t>
      </w:r>
      <w:r>
        <w:rPr>
          <w:rFonts w:ascii="Arial" w:hAnsi="Arial"/>
          <w:b/>
          <w:color w:val="397CDD"/>
          <w:shd w:fill="E5EFFC"/>
        </w:rPr>
        <w:t>[HECHOS ADMITIDOS Y HECHOS DISCUTIDOS CON SU MOTIVO]</w:t>
      </w:r>
      <w:r>
        <w:rPr>
          <w:rFonts w:ascii="Arial" w:hAnsi="Arial"/>
        </w:rPr>
        <w:t>.</w:t>
      </w:r>
    </w:p>
    <w:p>
      <w:pPr>
        <w:pStyle w:val="Heading2"/>
      </w:pPr>
      <w:r>
        <w:t>Fundamento de la petición de nulidad</w:t>
      </w:r>
    </w:p>
    <w:p>
      <w:pPr>
        <w:jc w:val="both"/>
      </w:pPr>
      <w:r>
        <w:rPr>
          <w:rFonts w:ascii="Arial" w:hAnsi="Arial"/>
        </w:rPr>
        <w:t xml:space="preserve">La nulidad se solicita por </w:t>
      </w:r>
      <w:r>
        <w:rPr>
          <w:rFonts w:ascii="Arial" w:hAnsi="Arial"/>
          <w:b/>
          <w:color w:val="397CDD"/>
          <w:shd w:fill="E5EFFC"/>
        </w:rPr>
        <w:t>[CAUSA LEGAL CONCRETA]</w:t>
      </w:r>
      <w:r>
        <w:rPr>
          <w:rFonts w:ascii="Arial" w:hAnsi="Arial"/>
        </w:rPr>
        <w:t xml:space="preserve">. Los hechos que la sustentan, sus fechas y los indicios disponibles son </w:t>
      </w:r>
      <w:r>
        <w:rPr>
          <w:rFonts w:ascii="Arial" w:hAnsi="Arial"/>
          <w:b/>
          <w:color w:val="397CDD"/>
          <w:shd w:fill="E5EFFC"/>
        </w:rPr>
        <w:t>[HECHOS Y PRUEBAS]</w:t>
      </w:r>
      <w:r>
        <w:rPr>
          <w:rFonts w:ascii="Arial" w:hAnsi="Arial"/>
        </w:rPr>
        <w:t xml:space="preserve">. El conocimiento empresarial, cuando resulte relevante, se acredita mediante </w:t>
      </w:r>
      <w:r>
        <w:rPr>
          <w:rFonts w:ascii="Arial" w:hAnsi="Arial"/>
          <w:b/>
          <w:color w:val="397CDD"/>
          <w:shd w:fill="E5EFFC"/>
        </w:rPr>
        <w:t>[COMUNICACIONES O INDICIOS]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Si se alega discriminación o lesión de derechos fundamentales, se identifica </w:t>
      </w:r>
      <w:r>
        <w:rPr>
          <w:rFonts w:ascii="Arial" w:hAnsi="Arial"/>
          <w:b/>
          <w:color w:val="397CDD"/>
          <w:shd w:fill="E5EFFC"/>
        </w:rPr>
        <w:t>[DERECHO AFECTADO]</w:t>
      </w:r>
      <w:r>
        <w:rPr>
          <w:rFonts w:ascii="Arial" w:hAnsi="Arial"/>
        </w:rPr>
        <w:t xml:space="preserve">, la conducta atribuida a la empresa y su conexión con el despido: </w:t>
      </w:r>
      <w:r>
        <w:rPr>
          <w:rFonts w:ascii="Arial" w:hAnsi="Arial"/>
          <w:b/>
          <w:color w:val="397CDD"/>
          <w:shd w:fill="E5EFFC"/>
        </w:rPr>
        <w:t>[EXPLICACIÓN CONCRETA]</w:t>
      </w:r>
      <w:r>
        <w:rPr>
          <w:rFonts w:ascii="Arial" w:hAnsi="Arial"/>
        </w:rPr>
        <w:t>. Si se invoca una causa legal de nulidad objetiva, se describe el supuesto y sus fechas sin atribuir automáticamente un daño moral.</w:t>
      </w:r>
    </w:p>
    <w:p>
      <w:pPr>
        <w:pStyle w:val="Heading2"/>
      </w:pPr>
      <w:r>
        <w:t>Cantidades vencidas adeudadas</w:t>
      </w:r>
    </w:p>
    <w:p>
      <w:pPr>
        <w:jc w:val="both"/>
      </w:pPr>
      <w:r>
        <w:rPr>
          <w:rFonts w:ascii="Arial" w:hAnsi="Arial"/>
        </w:rPr>
        <w:t xml:space="preserve">Reclamo, además, las siguientes cantidades vencidas, exigibles y determinadas adeudadas hasta el despido: </w:t>
      </w:r>
      <w:r>
        <w:rPr>
          <w:rFonts w:ascii="Arial" w:hAnsi="Arial"/>
          <w:b/>
          <w:color w:val="397CDD"/>
          <w:shd w:fill="E5EFFC"/>
        </w:rPr>
        <w:t>[CONCEPTO, PERIODO, FECHA DE VENCIMIENTO, IMPORTE BRUTO DEVENGADO, PAGOS IMPUTADOS Y DIFERENCIA PENDIENTE PARA CADA PARTIDA]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El principal total pendiente asciende a </w:t>
      </w:r>
      <w:r>
        <w:rPr>
          <w:rFonts w:ascii="Arial" w:hAnsi="Arial"/>
          <w:b/>
          <w:color w:val="397CDD"/>
          <w:shd w:fill="E5EFFC"/>
        </w:rPr>
        <w:t>[TOTAL]</w:t>
      </w:r>
      <w:r>
        <w:rPr>
          <w:rFonts w:ascii="Arial" w:hAnsi="Arial"/>
        </w:rPr>
        <w:t xml:space="preserve"> euros. Su cálculo se basa en </w:t>
      </w:r>
      <w:r>
        <w:rPr>
          <w:rFonts w:ascii="Arial" w:hAnsi="Arial"/>
          <w:b/>
          <w:color w:val="397CDD"/>
          <w:shd w:fill="E5EFFC"/>
        </w:rPr>
        <w:t>[NÓMINAS, CONVENIO, REGISTRO HORARIO U OTROS DOCUMENTOS]</w:t>
      </w:r>
      <w:r>
        <w:rPr>
          <w:rFonts w:ascii="Arial" w:hAnsi="Arial"/>
        </w:rPr>
        <w:t>. Los conceptos salariales y extrasalariales se identifican por separado. Para las partidas salariales se solicita, cuando proceda, el interés por mora del artículo 29.3 ET, calculado sobre cada deuda y su periodo de retraso, sin extenderlo automáticamente a indemnizaciones o suplidos.</w:t>
      </w:r>
    </w:p>
    <w:p>
      <w:pPr>
        <w:pStyle w:val="Heading2"/>
      </w:pPr>
      <w:r>
        <w:t>Petición de conciliación</w:t>
      </w:r>
    </w:p>
    <w:p>
      <w:pPr>
        <w:jc w:val="both"/>
      </w:pPr>
      <w:r>
        <w:rPr>
          <w:rFonts w:ascii="Arial" w:hAnsi="Arial"/>
        </w:rPr>
        <w:t>Que se reconozca la nulidad del despido, con readmisión inmediata y abono de los salarios dejados de percibir, en los términos legalmente procedentes.</w:t>
      </w:r>
    </w:p>
    <w:p>
      <w:pPr>
        <w:jc w:val="both"/>
      </w:pPr>
      <w:r>
        <w:rPr>
          <w:rFonts w:ascii="Arial" w:hAnsi="Arial"/>
          <w:b/>
          <w:color w:val="397CDD"/>
          <w:shd w:fill="E5EFFC"/>
        </w:rPr>
        <w:t>[SOLO SI SE RECLAMAN DAÑOS POR LESIÓN DE DERECHOS: Se solicita además [IMPORTE]</w:t>
      </w:r>
      <w:r>
        <w:rPr>
          <w:rFonts w:ascii="Arial" w:hAnsi="Arial"/>
        </w:rPr>
        <w:t xml:space="preserve"> euros por </w:t>
      </w:r>
      <w:r>
        <w:rPr>
          <w:rFonts w:ascii="Arial" w:hAnsi="Arial"/>
          <w:b/>
          <w:color w:val="397CDD"/>
          <w:shd w:fill="E5EFFC"/>
        </w:rPr>
        <w:t>[DAÑOS CONCRETOS]</w:t>
      </w:r>
      <w:r>
        <w:rPr>
          <w:rFonts w:ascii="Arial" w:hAnsi="Arial"/>
        </w:rPr>
        <w:t xml:space="preserve">, con base en </w:t>
      </w:r>
      <w:r>
        <w:rPr>
          <w:rFonts w:ascii="Arial" w:hAnsi="Arial"/>
          <w:b/>
          <w:color w:val="397CDD"/>
          <w:shd w:fill="E5EFFC"/>
        </w:rPr>
        <w:t>[HECHOS, CRITERIOS Y JUSTIFICACIÓN]</w:t>
      </w:r>
      <w:r>
        <w:rPr>
          <w:rFonts w:ascii="Arial" w:hAnsi="Arial"/>
        </w:rPr>
        <w:t>. Eliminar íntegramente esta petición si no se ejercita].</w:t>
      </w:r>
    </w:p>
    <w:p>
      <w:pPr>
        <w:jc w:val="both"/>
      </w:pPr>
      <w:r>
        <w:rPr>
          <w:rFonts w:ascii="Arial" w:hAnsi="Arial"/>
        </w:rPr>
        <w:t xml:space="preserve">Que se abone además el principal de </w:t>
      </w:r>
      <w:r>
        <w:rPr>
          <w:rFonts w:ascii="Arial" w:hAnsi="Arial"/>
          <w:b/>
          <w:color w:val="397CDD"/>
          <w:shd w:fill="E5EFFC"/>
        </w:rPr>
        <w:t>[TOTAL]</w:t>
      </w:r>
      <w:r>
        <w:rPr>
          <w:rFonts w:ascii="Arial" w:hAnsi="Arial"/>
        </w:rPr>
        <w:t xml:space="preserve"> euros desglosado en el apartado de cantidades y los intereses que legalmente correspondan, sin duplicar indemnizaciones o salarios reclamados por otra causa.</w:t>
      </w:r>
    </w:p>
    <w:p>
      <w:pPr>
        <w:jc w:val="both"/>
      </w:pPr>
      <w:r>
        <w:rPr>
          <w:rFonts w:ascii="Arial" w:hAnsi="Arial"/>
        </w:rPr>
        <w:t>Solicito que se admita esta papeleta y se cite a las partes al acto de conciliación para intentar un acuerdo sobre las peticiones indicadas, con entrega de la correspondiente acta.</w:t>
      </w:r>
    </w:p>
    <w:p>
      <w:pPr>
        <w:pStyle w:val="Heading2"/>
      </w:pPr>
      <w:r>
        <w:t>Lugar, fecha y firmas</w:t>
      </w:r>
    </w:p>
    <w:p>
      <w:pPr>
        <w:keepNext/>
        <w:jc w:val="both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keepNext w:val="0"/>
        <w:keepLines/>
        <w:jc w:val="both"/>
      </w:pPr>
      <w:r>
        <w:rPr>
          <w:rFonts w:ascii="Arial" w:hAnsi="Arial"/>
        </w:rPr>
        <w:t xml:space="preserve">Firma </w:t>
      </w:r>
      <w:r>
        <w:rPr>
          <w:rFonts w:ascii="Arial" w:hAnsi="Arial"/>
          <w:b/>
          <w:color w:val="397CDD"/>
          <w:shd w:fill="E5EFFC"/>
        </w:rPr>
        <w:t>[NOMBRE Y APELLIDOS O REPRESENTANTE ACREDITADO]</w:t>
      </w:r>
    </w:p>
    <w:p>
      <w:pPr>
        <w:keepNext/>
        <w:spacing w:before="160" w:after="160"/>
        <w:jc w:val="center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uso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Documentación y preparación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Identificación y domicilios de todos los interesados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Fecha real de inicio, salario bruto, pagas y jornada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Carta o prueba del despido y fechas exactas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Calendario del plazo y justificante de registro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Convenio aplicable y pruebas de cada hecho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Desglose de principal, pagos y vencimientos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El despido tiene un plazo de caducidad de veinte días hábiles. Calcula el plazo con las fechas reales y el calendario aplicable; agosto no es inhábil para esta modalidad. No esperes una respuesta informal de la empresa.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presentación válida de la conciliación suspende la caducidad: no concede veinte días nuevos. El cómputo se reanuda al día siguiente del intento o al transcurrir quince días hábiles desde la presentación sin celebración. Controla los días restantes conforme al artículo 65 LRJS.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Este escrito es una papeleta, no una demanda ni una denuncia a Inspección. La descarga, el envío al despacho o un correo ordinario no equivalen a su registro ante el servicio competente.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el canal y formulario territorial, los interesados y las excepciones a la conciliación. Las prestaciones de Seguridad Social, determinadas acciones de tutela y otros procedimientos tienen vías diferentes. Si se invoca lesión de derechos dentro de un despido, revisa la modalidad de los artículos 26.2 y 184 LRJS.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inventes hechos ni elijas la nulidad como etiqueta más favorable. Describe desde la papeleta los hechos esenciales y las peticiones; la demanda posterior está sujeta a reglas de coherencia con lo alegado.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Solo se acumulan aquí cantidades vencidas, exigibles y de cuantía determinada adeudadas hasta el despido. La acumulación judicial debe cumplir el artículo 26 LRJS.</w:t>
            </w:r>
          </w:p>
        </w:tc>
      </w:tr>
    </w:tbl>
    <w:p>
      <w:pPr>
        <w:pStyle w:val="Heading1"/>
      </w:pPr>
      <w:r>
        <w:t>Fuentes oficiales</w:t>
      </w:r>
    </w:p>
    <w:p>
      <w:pPr>
        <w:jc w:val="both"/>
      </w:pPr>
      <w:hyperlink r:id="rId11">
        <w:r>
          <w:t>LRJS arts. 26, 63 a 66, 80, 103 y 184</w:t>
        </w:r>
      </w:hyperlink>
    </w:p>
    <w:p>
      <w:pPr>
        <w:jc w:val="both"/>
      </w:pPr>
      <w:hyperlink r:id="rId12">
        <w:r>
          <w:t>ET arts. 55, 56 y 59</w:t>
        </w:r>
      </w:hyperlink>
    </w:p>
    <w:p>
      <w:pPr>
        <w:jc w:val="both"/>
      </w:pPr>
      <w:hyperlink r:id="rId13">
        <w:r>
          <w:t>Contenido de la papeleta art. 6 RD 2756/1979</w:t>
        </w:r>
      </w:hyperlink>
    </w:p>
    <w:p>
      <w:pPr>
        <w:spacing w:before="120"/>
      </w:pPr>
      <w:r>
        <w:rPr>
          <w:i/>
          <w:color w:val="667085"/>
          <w:sz w:val="16"/>
        </w:rPr>
        <w:t>Revisado el 2026-09-06. Información jurídica general. Comprueba la normativa y el procedimiento vigentes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1-15936" TargetMode="External"/><Relationship Id="rId12" Type="http://schemas.openxmlformats.org/officeDocument/2006/relationships/hyperlink" Target="https://www.boe.es/buscar/act.php?id=BOE-A-2015-11430" TargetMode="External"/><Relationship Id="rId13" Type="http://schemas.openxmlformats.org/officeDocument/2006/relationships/hyperlink" Target="https://www.boe.es/buscar/act.php?id=BOE-A-1979-287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