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CONCILIACIÓN LABORAL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Papeleta de despido improcedente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Prepara una conciliación por despido improcedente sin reclamación adicional de cantidades.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Servicio de conciliación laboral territorialmente competente.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jc w:val="both"/>
      </w:pPr>
      <w:r>
        <w:rPr>
          <w:rFonts w:ascii="Arial" w:hAnsi="Arial"/>
        </w:rPr>
        <w:t xml:space="preserve">A </w:t>
      </w:r>
      <w:r>
        <w:rPr>
          <w:rFonts w:ascii="Arial" w:hAnsi="Arial"/>
          <w:b/>
          <w:color w:val="397CDD"/>
          <w:shd w:fill="E5EFFC"/>
        </w:rPr>
        <w:t>[DENOMINACIÓN DEL ÓRGANO DESTINATARIO Y LOCALIDAD]</w:t>
      </w:r>
    </w:p>
    <w:p>
      <w:pPr>
        <w:pStyle w:val="Heading2"/>
      </w:pPr>
      <w:r>
        <w:t>Identificación de las partes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 Y APELLIDOS]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[DOCUMENTO]</w:t>
      </w:r>
      <w:r>
        <w:rPr>
          <w:rFonts w:ascii="Arial" w:hAnsi="Arial"/>
        </w:rPr>
        <w:t xml:space="preserve"> y domicilio a efectos de notificaciones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 xml:space="preserve">, comparece en nombre propio </w:t>
      </w:r>
      <w:r>
        <w:rPr>
          <w:rFonts w:ascii="Arial" w:hAnsi="Arial"/>
          <w:b/>
          <w:color w:val="397CDD"/>
          <w:shd w:fill="E5EFFC"/>
        </w:rPr>
        <w:t>[O REPRESENTACIÓN ACREDITADA]</w:t>
      </w:r>
      <w:r>
        <w:rPr>
          <w:rFonts w:ascii="Arial" w:hAnsi="Arial"/>
        </w:rPr>
        <w:t xml:space="preserve"> y promueve conciliación frente a </w:t>
      </w:r>
      <w:r>
        <w:rPr>
          <w:rFonts w:ascii="Arial" w:hAnsi="Arial"/>
          <w:b/>
          <w:color w:val="397CDD"/>
          <w:shd w:fill="E5EFFC"/>
        </w:rPr>
        <w:t>[EMPRESA O PERSONA EMPLEADORA]</w:t>
      </w:r>
      <w:r>
        <w:rPr>
          <w:rFonts w:ascii="Arial" w:hAnsi="Arial"/>
        </w:rPr>
        <w:t xml:space="preserve">, con NIF </w:t>
      </w:r>
      <w:r>
        <w:rPr>
          <w:rFonts w:ascii="Arial" w:hAnsi="Arial"/>
          <w:b/>
          <w:color w:val="397CDD"/>
          <w:shd w:fill="E5EFFC"/>
        </w:rPr>
        <w:t>[NIF]</w:t>
      </w:r>
      <w:r>
        <w:rPr>
          <w:rFonts w:ascii="Arial" w:hAnsi="Arial"/>
        </w:rPr>
        <w:t xml:space="preserve"> y domicilio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Otros interesados y motivo de su intervención: </w:t>
      </w:r>
      <w:r>
        <w:rPr>
          <w:rFonts w:ascii="Arial" w:hAnsi="Arial"/>
          <w:b/>
          <w:color w:val="397CDD"/>
          <w:shd w:fill="E5EFFC"/>
        </w:rPr>
        <w:t>[IDENTIFICACIÓN Y HECHOS O ELIMINAR SI NO PROCEDE]</w:t>
      </w:r>
      <w:r>
        <w:rPr>
          <w:rFonts w:ascii="Arial" w:hAnsi="Arial"/>
        </w:rPr>
        <w:t xml:space="preserve">. Medio de contacto para comunicaciones: </w:t>
      </w:r>
      <w:r>
        <w:rPr>
          <w:rFonts w:ascii="Arial" w:hAnsi="Arial"/>
          <w:b/>
          <w:color w:val="397CDD"/>
          <w:shd w:fill="E5EFFC"/>
        </w:rPr>
        <w:t>[TELÉFONO Y CORREO]</w:t>
      </w:r>
      <w:r>
        <w:rPr>
          <w:rFonts w:ascii="Arial" w:hAnsi="Arial"/>
        </w:rPr>
        <w:t>.</w:t>
      </w:r>
    </w:p>
    <w:p>
      <w:pPr>
        <w:pStyle w:val="Heading2"/>
      </w:pPr>
      <w:r>
        <w:t>Prestación de servicios</w:t>
      </w:r>
    </w:p>
    <w:p>
      <w:pPr>
        <w:jc w:val="both"/>
      </w:pPr>
      <w:r>
        <w:rPr>
          <w:rFonts w:ascii="Arial" w:hAnsi="Arial"/>
        </w:rPr>
        <w:t xml:space="preserve">Presto o he prestado servicios desde </w:t>
      </w:r>
      <w:r>
        <w:rPr>
          <w:rFonts w:ascii="Arial" w:hAnsi="Arial"/>
          <w:b/>
          <w:color w:val="397CDD"/>
          <w:shd w:fill="E5EFFC"/>
        </w:rPr>
        <w:t>[FECHA REAL DE INICIO]</w:t>
      </w:r>
      <w:r>
        <w:rPr>
          <w:rFonts w:ascii="Arial" w:hAnsi="Arial"/>
        </w:rPr>
        <w:t xml:space="preserve"> en </w:t>
      </w:r>
      <w:r>
        <w:rPr>
          <w:rFonts w:ascii="Arial" w:hAnsi="Arial"/>
          <w:b/>
          <w:color w:val="397CDD"/>
          <w:shd w:fill="E5EFFC"/>
        </w:rPr>
        <w:t>[CENTRO Y LOCALIDAD]</w:t>
      </w:r>
      <w:r>
        <w:rPr>
          <w:rFonts w:ascii="Arial" w:hAnsi="Arial"/>
        </w:rPr>
        <w:t xml:space="preserve">, realizando </w:t>
      </w:r>
      <w:r>
        <w:rPr>
          <w:rFonts w:ascii="Arial" w:hAnsi="Arial"/>
          <w:b/>
          <w:color w:val="397CDD"/>
          <w:shd w:fill="E5EFFC"/>
        </w:rPr>
        <w:t>[FUNCIONES]</w:t>
      </w:r>
      <w:r>
        <w:rPr>
          <w:rFonts w:ascii="Arial" w:hAnsi="Arial"/>
        </w:rPr>
        <w:t xml:space="preserve">, con grupo o categoría </w:t>
      </w:r>
      <w:r>
        <w:rPr>
          <w:rFonts w:ascii="Arial" w:hAnsi="Arial"/>
          <w:b/>
          <w:color w:val="397CDD"/>
          <w:shd w:fill="E5EFFC"/>
        </w:rPr>
        <w:t>[GRUPO]</w:t>
      </w:r>
      <w:r>
        <w:rPr>
          <w:rFonts w:ascii="Arial" w:hAnsi="Arial"/>
        </w:rPr>
        <w:t xml:space="preserve">, jornada </w:t>
      </w:r>
      <w:r>
        <w:rPr>
          <w:rFonts w:ascii="Arial" w:hAnsi="Arial"/>
          <w:b/>
          <w:color w:val="397CDD"/>
          <w:shd w:fill="E5EFFC"/>
        </w:rPr>
        <w:t>[JORNADA Y HORARIO]</w:t>
      </w:r>
      <w:r>
        <w:rPr>
          <w:rFonts w:ascii="Arial" w:hAnsi="Arial"/>
        </w:rPr>
        <w:t xml:space="preserve"> y salario bruto de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euros </w:t>
      </w:r>
      <w:r>
        <w:rPr>
          <w:rFonts w:ascii="Arial" w:hAnsi="Arial"/>
          <w:b/>
          <w:color w:val="397CDD"/>
          <w:shd w:fill="E5EFFC"/>
        </w:rPr>
        <w:t>[PERIODICIDAD]</w:t>
      </w:r>
      <w:r>
        <w:rPr>
          <w:rFonts w:ascii="Arial" w:hAnsi="Arial"/>
        </w:rPr>
        <w:t xml:space="preserve">, con pagas extraordinarias </w:t>
      </w:r>
      <w:r>
        <w:rPr>
          <w:rFonts w:ascii="Arial" w:hAnsi="Arial"/>
          <w:b/>
          <w:color w:val="397CDD"/>
          <w:shd w:fill="E5EFFC"/>
        </w:rPr>
        <w:t>[RÉGIMEN Y CUANTÍA]</w:t>
      </w:r>
      <w:r>
        <w:rPr>
          <w:rFonts w:ascii="Arial" w:hAnsi="Arial"/>
        </w:rPr>
        <w:t xml:space="preserve">. Convenio invocado y motivo de su aplicación: </w:t>
      </w:r>
      <w:r>
        <w:rPr>
          <w:rFonts w:ascii="Arial" w:hAnsi="Arial"/>
          <w:b/>
          <w:color w:val="397CDD"/>
          <w:shd w:fill="E5EFFC"/>
        </w:rPr>
        <w:t>[CONVENIO Y ÁMBITO]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Antigüedad reconocida por la empresa, si difiere: </w:t>
      </w:r>
      <w:r>
        <w:rPr>
          <w:rFonts w:ascii="Arial" w:hAnsi="Arial"/>
          <w:b/>
          <w:color w:val="397CDD"/>
          <w:shd w:fill="E5EFFC"/>
        </w:rPr>
        <w:t>[FECHA Y DIFERENCIA]</w:t>
      </w:r>
      <w:r>
        <w:rPr>
          <w:rFonts w:ascii="Arial" w:hAnsi="Arial"/>
        </w:rPr>
        <w:t xml:space="preserve">. Condición de representante legal o sindical actual o durante el año anterior: </w:t>
      </w:r>
      <w:r>
        <w:rPr>
          <w:rFonts w:ascii="Arial" w:hAnsi="Arial"/>
          <w:b/>
          <w:color w:val="397CDD"/>
          <w:shd w:fill="E5EFFC"/>
        </w:rPr>
        <w:t>[INDICAR]</w:t>
      </w:r>
      <w:r>
        <w:rPr>
          <w:rFonts w:ascii="Arial" w:hAnsi="Arial"/>
        </w:rPr>
        <w:t xml:space="preserve">. Circunstancias representativas o sindicales relevantes para la impugnación: </w:t>
      </w:r>
      <w:r>
        <w:rPr>
          <w:rFonts w:ascii="Arial" w:hAnsi="Arial"/>
          <w:b/>
          <w:color w:val="397CDD"/>
          <w:shd w:fill="E5EFFC"/>
        </w:rPr>
        <w:t>[HECHOS O NO PROCEDE]</w:t>
      </w:r>
      <w:r>
        <w:rPr>
          <w:rFonts w:ascii="Arial" w:hAnsi="Arial"/>
        </w:rPr>
        <w:t>.</w:t>
      </w:r>
    </w:p>
    <w:p>
      <w:pPr>
        <w:pStyle w:val="Heading2"/>
      </w:pPr>
      <w:r>
        <w:t>Hechos del despido</w:t>
      </w:r>
    </w:p>
    <w:p>
      <w:pPr>
        <w:jc w:val="both"/>
      </w:pPr>
      <w:r>
        <w:rPr>
          <w:rFonts w:ascii="Arial" w:hAnsi="Arial"/>
        </w:rPr>
        <w:t xml:space="preserve">El </w:t>
      </w:r>
      <w:r>
        <w:rPr>
          <w:rFonts w:ascii="Arial" w:hAnsi="Arial"/>
          <w:b/>
          <w:color w:val="397CDD"/>
          <w:shd w:fill="E5EFFC"/>
        </w:rPr>
        <w:t>[FECHA DE COMUNICACIÓN]</w:t>
      </w:r>
      <w:r>
        <w:rPr>
          <w:rFonts w:ascii="Arial" w:hAnsi="Arial"/>
        </w:rPr>
        <w:t xml:space="preserve"> la empresa comunicó por </w:t>
      </w:r>
      <w:r>
        <w:rPr>
          <w:rFonts w:ascii="Arial" w:hAnsi="Arial"/>
          <w:b/>
          <w:color w:val="397CDD"/>
          <w:shd w:fill="E5EFFC"/>
        </w:rPr>
        <w:t>[CARTA, MENSAJE, COMUNICACIÓN VERBAL O ACTOS CONCLUYENTES]</w:t>
      </w:r>
      <w:r>
        <w:rPr>
          <w:rFonts w:ascii="Arial" w:hAnsi="Arial"/>
        </w:rPr>
        <w:t xml:space="preserve"> la extinción con efectos de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. El contenido concreto fue </w:t>
      </w:r>
      <w:r>
        <w:rPr>
          <w:rFonts w:ascii="Arial" w:hAnsi="Arial"/>
          <w:b/>
          <w:color w:val="397CDD"/>
          <w:shd w:fill="E5EFFC"/>
        </w:rPr>
        <w:t>[DESCRIPCIÓN O TRANSCRIPCIÓN NECESARIA]</w:t>
      </w:r>
      <w:r>
        <w:rPr>
          <w:rFonts w:ascii="Arial" w:hAnsi="Arial"/>
        </w:rPr>
        <w:t xml:space="preserve">. Se aporta o identifica </w:t>
      </w:r>
      <w:r>
        <w:rPr>
          <w:rFonts w:ascii="Arial" w:hAnsi="Arial"/>
          <w:b/>
          <w:color w:val="397CDD"/>
          <w:shd w:fill="E5EFFC"/>
        </w:rPr>
        <w:t>[DOCUMENTO O MEDIO DE PRUEBA]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La decisión se produjo en estas circunstancias: </w:t>
      </w:r>
      <w:r>
        <w:rPr>
          <w:rFonts w:ascii="Arial" w:hAnsi="Arial"/>
          <w:b/>
          <w:color w:val="397CDD"/>
          <w:shd w:fill="E5EFFC"/>
        </w:rPr>
        <w:t>[CRONOLOGÍA, HECHOS CONCRETOS Y PERSONAS INTERVINIENTES]</w:t>
      </w:r>
      <w:r>
        <w:rPr>
          <w:rFonts w:ascii="Arial" w:hAnsi="Arial"/>
        </w:rPr>
        <w:t xml:space="preserve">. No he presentado una baja voluntaria. Mi posición sobre lo afirmado por la empresa es </w:t>
      </w:r>
      <w:r>
        <w:rPr>
          <w:rFonts w:ascii="Arial" w:hAnsi="Arial"/>
          <w:b/>
          <w:color w:val="397CDD"/>
          <w:shd w:fill="E5EFFC"/>
        </w:rPr>
        <w:t>[HECHOS ADMITIDOS Y HECHOS DISCUTIDOS CON SU MOTIVO]</w:t>
      </w:r>
      <w:r>
        <w:rPr>
          <w:rFonts w:ascii="Arial" w:hAnsi="Arial"/>
        </w:rPr>
        <w:t>.</w:t>
      </w:r>
    </w:p>
    <w:p>
      <w:pPr>
        <w:pStyle w:val="Heading2"/>
      </w:pPr>
      <w:r>
        <w:t>Motivos de impugnación</w:t>
      </w:r>
    </w:p>
    <w:p>
      <w:pPr>
        <w:jc w:val="both"/>
      </w:pPr>
      <w:r>
        <w:rPr>
          <w:rFonts w:ascii="Arial" w:hAnsi="Arial"/>
        </w:rPr>
        <w:t xml:space="preserve">Discrepo de la procedencia del despido porque </w:t>
      </w:r>
      <w:r>
        <w:rPr>
          <w:rFonts w:ascii="Arial" w:hAnsi="Arial"/>
          <w:b/>
          <w:color w:val="397CDD"/>
          <w:shd w:fill="E5EFFC"/>
        </w:rPr>
        <w:t>[FALTA DE ACREDITACIÓN DE LA CAUSA, DEFECTO FORMAL RELEVANTE U OTRO MOTIVO, EXPLICADO CON HECHOS]</w:t>
      </w:r>
      <w:r>
        <w:rPr>
          <w:rFonts w:ascii="Arial" w:hAnsi="Arial"/>
        </w:rPr>
        <w:t xml:space="preserve">. En particular: </w:t>
      </w:r>
      <w:r>
        <w:rPr>
          <w:rFonts w:ascii="Arial" w:hAnsi="Arial"/>
          <w:b/>
          <w:color w:val="397CDD"/>
          <w:shd w:fill="E5EFFC"/>
        </w:rPr>
        <w:t>[ARGUMENTOS VINCULADOS A LA CARTA, A LA PRUEBA Y AL TIPO DE DESPIDO]</w:t>
      </w:r>
      <w:r>
        <w:rPr>
          <w:rFonts w:ascii="Arial" w:hAnsi="Arial"/>
        </w:rPr>
        <w:t>.</w:t>
      </w:r>
    </w:p>
    <w:p>
      <w:pPr>
        <w:pStyle w:val="Heading2"/>
      </w:pPr>
      <w:r>
        <w:t>Petición de conciliación</w:t>
      </w:r>
    </w:p>
    <w:p>
      <w:pPr>
        <w:jc w:val="both"/>
      </w:pPr>
      <w:r>
        <w:rPr>
          <w:rFonts w:ascii="Arial" w:hAnsi="Arial"/>
        </w:rPr>
        <w:t>que se reconozca la improcedencia del despido y se apliquen sus consecuencias legales de readmisión o indemnización por quien ostente la opción. Se comprobarán las especialidades de representantes y los salarios de tramitación que procedan.</w:t>
      </w:r>
    </w:p>
    <w:p>
      <w:pPr>
        <w:jc w:val="both"/>
      </w:pPr>
      <w:r>
        <w:rPr>
          <w:rFonts w:ascii="Arial" w:hAnsi="Arial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</w:t>
      </w:r>
      <w:r>
        <w:rPr>
          <w:rFonts w:ascii="Arial" w:hAnsi="Arial"/>
          <w:b/>
          <w:color w:val="397CDD"/>
          <w:shd w:fill="E5EFFC"/>
        </w:rPr>
        <w:t>[NOMBRE Y APELLIDOS O REPRESENTANTE ACREDITADO]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Identificación y domicilios de todos los interesados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Fecha real de inicio, salario bruto, pagas y jornada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Carta o prueba del despido y fechas exactas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Calendario del plazo y justificante de registro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Convenio aplicable y pruebas de cada hecho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despido tiene un plazo de caducidad de veinte días hábiles. Calcula el plazo con las fechas reales y el calendario aplicable; agosto no es inhábil para esta modalidad. No esperes una respuesta informal de la empresa.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Este escrito es una papeleta, no una demanda ni una denuncia a Inspección. La descarga, el envío al despacho o un correo ordinario no equivalen a su registro ante el servicio competente.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inventes hechos ni elijas la nulidad como etiqueta más favorable. Describe desde la papeleta los hechos esenciales y las peticiones; la demanda posterior está sujeta a reglas de coherencia con lo alegado.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Esta versión no incorpora reclamación adicional de salarios o finiquito. Si existen cantidades, utiliza la variante correspondiente y desglósalas.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LRJS arts. 26, 63 a 66, 80, 103 y 184</w:t>
        </w:r>
      </w:hyperlink>
    </w:p>
    <w:p>
      <w:pPr>
        <w:jc w:val="both"/>
      </w:pPr>
      <w:hyperlink r:id="rId12">
        <w:r>
          <w:t>ET arts. 55, 56 y 59</w:t>
        </w:r>
      </w:hyperlink>
    </w:p>
    <w:p>
      <w:pPr>
        <w:jc w:val="both"/>
      </w:pPr>
      <w:hyperlink r:id="rId13">
        <w:r>
          <w:t>Contenido de la papeleta art. 6 RD 2756/1979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1-15936" TargetMode="External"/><Relationship Id="rId12" Type="http://schemas.openxmlformats.org/officeDocument/2006/relationships/hyperlink" Target="https://www.boe.es/buscar/act.php?id=BOE-A-2015-11430" TargetMode="External"/><Relationship Id="rId13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