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240"/>
      </w:pPr>
      <w:r>
        <w:rPr>
          <w:rFonts w:ascii="Liberation Sans" w:hAnsi="Liberation Sans" w:eastAsia="Liberation Sans"/>
          <w:b/>
          <w:color w:val="1F6FEB"/>
          <w:sz w:val="18"/>
        </w:rPr>
        <w:t>PÉREZ &amp; BURGOS ABOGADOS</w:t>
      </w:r>
    </w:p>
    <w:p>
      <w:pPr>
        <w:pStyle w:val="Title"/>
      </w:pPr>
      <w:r>
        <w:rPr>
          <w:rFonts w:ascii="Liberation Sans" w:hAnsi="Liberation Sans" w:eastAsia="Liberation Sans"/>
          <w:b w:val="0"/>
        </w:rPr>
        <w:t>Modelo de invitación a negociación directa MASC para reclamar una deuda</w:t>
      </w:r>
    </w:p>
    <w:p>
      <w:pPr>
        <w:spacing w:after="280"/>
      </w:pPr>
      <w:r>
        <w:rPr>
          <w:rFonts w:ascii="Liberation Sans" w:hAnsi="Liberation Sans" w:eastAsia="Liberation Sans"/>
          <w:b w:val="0"/>
          <w:color w:val="5F6B7A"/>
          <w:sz w:val="24"/>
        </w:rPr>
        <w:t>Comunicación acreditable, respetuosa y distinta de la oferta vinculante confidencial</w:t>
      </w:r>
    </w:p>
    <w:tbl>
      <w:tblPr>
        <w:tblW w:type="auto" w:w="0"/>
        <w:jc w:val="left"/>
        <w:tblLayout w:type="autofit"/>
        <w:tblLook w:firstColumn="1" w:firstRow="1" w:lastColumn="0" w:lastRow="0" w:noHBand="0" w:noVBand="1" w:val="04A0"/>
      </w:tblPr>
      <w:tblGrid>
        <w:gridCol w:w="4958"/>
        <w:gridCol w:w="4958"/>
      </w:tblGrid>
      <w:tr>
        <w:trPr>
          <w:cantSplit/>
        </w:trPr>
        <w:tc>
          <w:tcPr>
            <w:tcW w:type="dxa" w:w="4958"/>
            <w:shd w:fill="EDF4FB"/>
            <w:tcBorders>
              <w:top w:val="single" w:sz="5" w:color="C9D6E2"/>
              <w:left w:val="single" w:sz="5" w:color="C9D6E2"/>
              <w:bottom w:val="single" w:sz="5" w:color="C9D6E2"/>
              <w:right w:val="single" w:sz="5" w:color="C9D6E2"/>
            </w:tcBorders>
          </w:tcPr>
          <w:p>
            <w:r>
              <w:rPr>
                <w:rFonts w:ascii="Liberation Sans" w:hAnsi="Liberation Sans" w:eastAsia="Liberation Sans"/>
                <w:b/>
                <w:color w:val="17324D"/>
                <w:sz w:val="17"/>
              </w:rPr>
              <w:t>Documento</w:t>
            </w:r>
          </w:p>
        </w:tc>
        <w:tc>
          <w:tcPr>
            <w:tcW w:type="dxa" w:w="4958"/>
            <w:shd w:fill="FFFFFF"/>
            <w:tcBorders>
              <w:top w:val="single" w:sz="5" w:color="C9D6E2"/>
              <w:left w:val="single" w:sz="5" w:color="C9D6E2"/>
              <w:bottom w:val="single" w:sz="5" w:color="C9D6E2"/>
              <w:right w:val="single" w:sz="5" w:color="C9D6E2"/>
            </w:tcBorders>
          </w:tcPr>
          <w:p>
            <w:r>
              <w:rPr>
                <w:rFonts w:ascii="Liberation Sans" w:hAnsi="Liberation Sans" w:eastAsia="Liberation Sans"/>
                <w:b w:val="0"/>
                <w:sz w:val="17"/>
              </w:rPr>
              <w:t>Modelo jurídico editable</w:t>
            </w:r>
          </w:p>
        </w:tc>
      </w:tr>
      <w:tr>
        <w:trPr>
          <w:cantSplit/>
        </w:trPr>
        <w:tc>
          <w:tcPr>
            <w:tcW w:type="dxa" w:w="4958"/>
            <w:shd w:fill="EDF4FB"/>
            <w:tcBorders>
              <w:top w:val="single" w:sz="5" w:color="C9D6E2"/>
              <w:left w:val="single" w:sz="5" w:color="C9D6E2"/>
              <w:bottom w:val="single" w:sz="5" w:color="C9D6E2"/>
              <w:right w:val="single" w:sz="5" w:color="C9D6E2"/>
            </w:tcBorders>
          </w:tcPr>
          <w:p>
            <w:r>
              <w:rPr>
                <w:rFonts w:ascii="Liberation Sans" w:hAnsi="Liberation Sans" w:eastAsia="Liberation Sans"/>
                <w:b/>
                <w:color w:val="17324D"/>
                <w:sz w:val="17"/>
              </w:rPr>
              <w:t>Versión</w:t>
            </w:r>
          </w:p>
        </w:tc>
        <w:tc>
          <w:tcPr>
            <w:tcW w:type="dxa" w:w="4958"/>
            <w:shd w:fill="FFFFFF"/>
            <w:tcBorders>
              <w:top w:val="single" w:sz="5" w:color="C9D6E2"/>
              <w:left w:val="single" w:sz="5" w:color="C9D6E2"/>
              <w:bottom w:val="single" w:sz="5" w:color="C9D6E2"/>
              <w:right w:val="single" w:sz="5" w:color="C9D6E2"/>
            </w:tcBorders>
          </w:tcPr>
          <w:p>
            <w:r>
              <w:rPr>
                <w:rFonts w:ascii="Liberation Sans" w:hAnsi="Liberation Sans" w:eastAsia="Liberation Sans"/>
                <w:b w:val="0"/>
                <w:sz w:val="17"/>
              </w:rPr>
              <w:t>4 de septiembre de 2026</w:t>
            </w:r>
          </w:p>
        </w:tc>
      </w:tr>
      <w:tr>
        <w:trPr>
          <w:cantSplit/>
        </w:trPr>
        <w:tc>
          <w:tcPr>
            <w:tcW w:type="dxa" w:w="4958"/>
            <w:shd w:fill="EDF4FB"/>
            <w:tcBorders>
              <w:top w:val="single" w:sz="5" w:color="C9D6E2"/>
              <w:left w:val="single" w:sz="5" w:color="C9D6E2"/>
              <w:bottom w:val="single" w:sz="5" w:color="C9D6E2"/>
              <w:right w:val="single" w:sz="5" w:color="C9D6E2"/>
            </w:tcBorders>
          </w:tcPr>
          <w:p>
            <w:r>
              <w:rPr>
                <w:rFonts w:ascii="Liberation Sans" w:hAnsi="Liberation Sans" w:eastAsia="Liberation Sans"/>
                <w:b/>
                <w:color w:val="17324D"/>
                <w:sz w:val="17"/>
              </w:rPr>
              <w:t>Ámbito</w:t>
            </w:r>
          </w:p>
        </w:tc>
        <w:tc>
          <w:tcPr>
            <w:tcW w:type="dxa" w:w="4958"/>
            <w:shd w:fill="FFFFFF"/>
            <w:tcBorders>
              <w:top w:val="single" w:sz="5" w:color="C9D6E2"/>
              <w:left w:val="single" w:sz="5" w:color="C9D6E2"/>
              <w:bottom w:val="single" w:sz="5" w:color="C9D6E2"/>
              <w:right w:val="single" w:sz="5" w:color="C9D6E2"/>
            </w:tcBorders>
          </w:tcPr>
          <w:p>
            <w:r>
              <w:rPr>
                <w:rFonts w:ascii="Liberation Sans" w:hAnsi="Liberation Sans" w:eastAsia="Liberation Sans"/>
                <w:b w:val="0"/>
                <w:sz w:val="17"/>
              </w:rPr>
              <w:t>España · artículos 5 a 10 LO 1/2025</w:t>
            </w:r>
          </w:p>
        </w:tc>
      </w:tr>
      <w:tr>
        <w:trPr>
          <w:cantSplit/>
        </w:trPr>
        <w:tc>
          <w:tcPr>
            <w:tcW w:type="dxa" w:w="4958"/>
            <w:shd w:fill="EDF4FB"/>
            <w:tcBorders>
              <w:top w:val="single" w:sz="5" w:color="C9D6E2"/>
              <w:left w:val="single" w:sz="5" w:color="C9D6E2"/>
              <w:bottom w:val="single" w:sz="5" w:color="C9D6E2"/>
              <w:right w:val="single" w:sz="5" w:color="C9D6E2"/>
            </w:tcBorders>
          </w:tcPr>
          <w:p>
            <w:r>
              <w:rPr>
                <w:rFonts w:ascii="Liberation Sans" w:hAnsi="Liberation Sans" w:eastAsia="Liberation Sans"/>
                <w:b/>
                <w:color w:val="17324D"/>
                <w:sz w:val="17"/>
              </w:rPr>
              <w:t>Estado</w:t>
            </w:r>
          </w:p>
        </w:tc>
        <w:tc>
          <w:tcPr>
            <w:tcW w:type="dxa" w:w="4958"/>
            <w:shd w:fill="FFFFFF"/>
            <w:tcBorders>
              <w:top w:val="single" w:sz="5" w:color="C9D6E2"/>
              <w:left w:val="single" w:sz="5" w:color="C9D6E2"/>
              <w:bottom w:val="single" w:sz="5" w:color="C9D6E2"/>
              <w:right w:val="single" w:sz="5" w:color="C9D6E2"/>
            </w:tcBorders>
          </w:tcPr>
          <w:p>
            <w:r>
              <w:rPr>
                <w:rFonts w:ascii="Liberation Sans" w:hAnsi="Liberation Sans" w:eastAsia="Liberation Sans"/>
                <w:b w:val="0"/>
                <w:sz w:val="17"/>
              </w:rPr>
              <w:t>Enviar por un medio que pruebe contenido y recepción</w:t>
            </w:r>
          </w:p>
        </w:tc>
      </w:tr>
    </w:tbl>
    <w:p>
      <w:pPr>
        <w:spacing w:after="0"/>
      </w:pPr>
    </w:p>
    <w:tbl>
      <w:tblPr>
        <w:tblW w:type="auto" w:w="0"/>
        <w:jc w:val="center"/>
        <w:tblLayout w:type="autofit"/>
        <w:tblLook w:firstColumn="1" w:firstRow="1" w:lastColumn="0" w:lastRow="0" w:noHBand="0" w:noVBand="1" w:val="04A0"/>
      </w:tblPr>
      <w:tblGrid>
        <w:gridCol w:w="9916"/>
      </w:tblGrid>
      <w:tr>
        <w:tc>
          <w:tcPr>
            <w:tcW w:type="dxa" w:w="9916"/>
            <w:shd w:fill="FFF4E5"/>
            <w:tcBorders>
              <w:top w:val="nil"/>
              <w:left w:val="single" w:sz="20" w:color="B45309"/>
              <w:bottom w:val="nil"/>
              <w:right w:val="nil"/>
            </w:tcBorders>
            <w:vAlign w:val="center"/>
          </w:tcPr>
          <w:p>
            <w:pPr>
              <w:spacing w:before="100" w:after="100"/>
              <w:ind w:left="102"/>
            </w:pPr>
            <w:r>
              <w:rPr>
                <w:rFonts w:ascii="Liberation Sans" w:hAnsi="Liberation Sans" w:eastAsia="Liberation Sans"/>
                <w:b/>
                <w:color w:val="B45309"/>
              </w:rPr>
              <w:t xml:space="preserve">IMPORTANTE · </w:t>
            </w:r>
            <w:r>
              <w:rPr>
                <w:rFonts w:ascii="Liberation Sans" w:hAnsi="Liberation Sans" w:eastAsia="Liberation Sans"/>
                <w:b w:val="0"/>
              </w:rPr>
              <w:t xml:space="preserve">Este modelo abre una </w:t>
            </w:r>
            <w:r>
              <w:rPr>
                <w:rFonts w:ascii="Liberation Sans" w:hAnsi="Liberation Sans" w:eastAsia="Liberation Sans"/>
                <w:b/>
              </w:rPr>
              <w:t>negociación directa</w:t>
            </w:r>
            <w:r>
              <w:rPr>
                <w:rFonts w:ascii="Liberation Sans" w:hAnsi="Liberation Sans" w:eastAsia="Liberation Sans"/>
                <w:b w:val="0"/>
              </w:rPr>
              <w:t>. No está configurado como oferta vinculante confidencial. Utilice un medio que permita demostrar quién recibió la comunicación, en qué fecha y que pudo acceder a su contenido íntegro.</w:t>
            </w:r>
          </w:p>
        </w:tc>
      </w:tr>
    </w:tbl>
    <w:p>
      <w:pPr>
        <w:spacing w:after="0"/>
      </w:pPr>
    </w:p>
    <w:p>
      <w:pPr>
        <w:pStyle w:val="Heading2"/>
        <w:keepNext/>
        <w:keepLines/>
      </w:pPr>
      <w:r>
        <w:rPr>
          <w:rFonts w:ascii="Liberation Sans" w:hAnsi="Liberation Sans" w:eastAsia="Liberation Sans"/>
          <w:b w:val="0"/>
        </w:rPr>
        <w:t>Antes de enviar</w:t>
      </w:r>
    </w:p>
    <w:p>
      <w:pPr>
        <w:pStyle w:val="ListBullet"/>
      </w:pPr>
      <w:r>
        <w:rPr>
          <w:rFonts w:ascii="Liberation Sans" w:hAnsi="Liberation Sans" w:eastAsia="Liberation Sans"/>
          <w:b w:val="0"/>
        </w:rPr>
        <w:t>Identifique exactamente la deuda y su objeto.</w:t>
      </w:r>
    </w:p>
    <w:p>
      <w:pPr>
        <w:pStyle w:val="ListBullet"/>
      </w:pPr>
      <w:r>
        <w:rPr>
          <w:rFonts w:ascii="Liberation Sans" w:hAnsi="Liberation Sans" w:eastAsia="Liberation Sans"/>
          <w:b w:val="0"/>
        </w:rPr>
        <w:t>Adjunte solo los documentos necesarios para comprenderla.</w:t>
      </w:r>
    </w:p>
    <w:p>
      <w:pPr>
        <w:pStyle w:val="ListBullet"/>
      </w:pPr>
      <w:r>
        <w:rPr>
          <w:rFonts w:ascii="Liberation Sans" w:hAnsi="Liberation Sans" w:eastAsia="Liberation Sans"/>
          <w:b w:val="0"/>
        </w:rPr>
        <w:t>Ofrezca un canal real de conversación o reunión.</w:t>
      </w:r>
    </w:p>
    <w:p>
      <w:pPr>
        <w:pStyle w:val="ListBullet"/>
      </w:pPr>
      <w:r>
        <w:rPr>
          <w:rFonts w:ascii="Liberation Sans" w:hAnsi="Liberation Sans" w:eastAsia="Liberation Sans"/>
          <w:b w:val="0"/>
        </w:rPr>
        <w:t>No fije un plazo inferior a treinta días como final automático del MASC por silencio.</w:t>
      </w:r>
    </w:p>
    <w:p>
      <w:pPr>
        <w:pStyle w:val="ListBullet"/>
      </w:pPr>
      <w:r>
        <w:rPr>
          <w:rFonts w:ascii="Liberation Sans" w:hAnsi="Liberation Sans" w:eastAsia="Liberation Sans"/>
          <w:b w:val="0"/>
        </w:rPr>
        <w:t>Si comunica un rechazo escrito o una parte da por terminadas las negociaciones, el proceso puede finalizar antes.</w:t>
      </w:r>
    </w:p>
    <w:p>
      <w:pPr>
        <w:pStyle w:val="ListBullet"/>
      </w:pPr>
      <w:r>
        <w:rPr>
          <w:rFonts w:ascii="Liberation Sans" w:hAnsi="Liberation Sans" w:eastAsia="Liberation Sans"/>
          <w:b w:val="0"/>
        </w:rPr>
        <w:t>Conserve el documento remitido, certificación de contenido, justificante de entrega y respuestas.</w:t>
      </w:r>
    </w:p>
    <w:p>
      <w:pPr>
        <w:pStyle w:val="ListBullet"/>
      </w:pPr>
      <w:r>
        <w:rPr>
          <w:rFonts w:ascii="Liberation Sans" w:hAnsi="Liberation Sans" w:eastAsia="Liberation Sans"/>
          <w:b w:val="0"/>
        </w:rPr>
        <w:t>No mezcle en el documento acreditable concesiones que después no quiera revelar.</w:t>
      </w:r>
    </w:p>
    <w:p>
      <w:pPr>
        <w:pStyle w:val="Heading2"/>
        <w:keepNext/>
        <w:keepLines/>
      </w:pPr>
      <w:r>
        <w:rPr>
          <w:rFonts w:ascii="Liberation Sans" w:hAnsi="Liberation Sans" w:eastAsia="Liberation Sans"/>
          <w:b w:val="0"/>
        </w:rPr>
        <w:t>Asistencia letrada</w:t>
      </w:r>
    </w:p>
    <w:p>
      <w:pPr>
        <w:pStyle w:val="Legalbody"/>
      </w:pPr>
      <w:r>
        <w:rPr>
          <w:rFonts w:ascii="Liberation Sans" w:hAnsi="Liberation Sans" w:eastAsia="Liberation Sans"/>
          <w:b w:val="0"/>
        </w:rPr>
        <w:t>En negociación directa el abogado no es obligatorio. Si quien invita pretende actuar asistido por abogado, debe comunicarlo para que la otra parte pueda decidir hacer lo mismo en el plazo legal.</w:t>
      </w:r>
    </w:p>
    <w:p>
      <w:pPr>
        <w:pStyle w:val="Heading2"/>
        <w:keepNext/>
        <w:keepLines/>
      </w:pPr>
      <w:r>
        <w:rPr>
          <w:rFonts w:ascii="Liberation Sans" w:hAnsi="Liberation Sans" w:eastAsia="Liberation Sans"/>
          <w:b w:val="0"/>
        </w:rPr>
        <w:t>Base normativa</w:t>
      </w:r>
    </w:p>
    <w:p>
      <w:pPr>
        <w:pStyle w:val="ListBullet"/>
      </w:pPr>
      <w:r>
        <w:rPr>
          <w:rFonts w:ascii="Liberation Sans" w:hAnsi="Liberation Sans" w:eastAsia="Liberation Sans"/>
          <w:b w:val="0"/>
        </w:rPr>
        <w:t>Artículos 5 a 10 de la Ley Orgánica 1/2025.</w:t>
      </w:r>
    </w:p>
    <w:p>
      <w:pPr>
        <w:pStyle w:val="ListBullet"/>
      </w:pPr>
      <w:hyperlink r:id="rId11">
        <w:r>
          <w:rPr>
            <w:color w:val="1F6FEB"/>
            <w:u w:val="single"/>
            <w:rFonts w:ascii="Liberation Sans" w:hAnsi="Liberation Sans"/>
          </w:rPr>
          <w:t>https://www.boe.es/eli/es/lo/2025/01/02/1/con</w:t>
        </w:r>
      </w:hyperlink>
    </w:p>
    <w:p>
      <w:r>
        <w:br w:type="page"/>
      </w:r>
    </w:p>
    <w:p>
      <w:pPr>
        <w:pStyle w:val="Legalbody"/>
        <w:jc w:val="right"/>
      </w:pPr>
      <w:r>
        <w:rPr>
          <w:rFonts w:ascii="Liberation Sans" w:hAnsi="Liberation Sans" w:eastAsia="Liberation Sans"/>
          <w:b/>
          <w:color w:val="0066CC"/>
          <w:shd w:fill="FFF2CC"/>
        </w:rPr>
        <w:t>[NOMBRE O DENOMINACIÓN DEL DESTINATARIO]</w:t>
      </w:r>
    </w:p>
    <w:p>
      <w:pPr>
        <w:pStyle w:val="Legalbody"/>
        <w:jc w:val="right"/>
      </w:pPr>
      <w:r>
        <w:rPr>
          <w:rFonts w:ascii="Liberation Sans" w:hAnsi="Liberation Sans" w:eastAsia="Liberation Sans"/>
          <w:b/>
          <w:color w:val="0066CC"/>
          <w:shd w:fill="FFF2CC"/>
        </w:rPr>
        <w:t>[DOMICILIO O CORREO DE ENVÍO]</w:t>
      </w:r>
    </w:p>
    <w:p>
      <w:pPr>
        <w:pStyle w:val="Legalbody"/>
      </w:pPr>
      <w:r>
        <w:rPr>
          <w:rFonts w:ascii="Liberation Sans" w:hAnsi="Liberation Sans" w:eastAsia="Liberation Sans"/>
          <w:b w:val="0"/>
        </w:rPr>
        <w:t xml:space="preserve">ASUNTO: INVITACIÓN A NEGOCIACIÓN DIRECTA SOBRE DEUDA DE </w:t>
      </w:r>
      <w:r>
        <w:rPr>
          <w:rFonts w:ascii="Liberation Sans" w:hAnsi="Liberation Sans" w:eastAsia="Liberation Sans"/>
          <w:b/>
          <w:color w:val="0066CC"/>
          <w:shd w:fill="FFF2CC"/>
        </w:rPr>
        <w:t>[IMPORTE]</w:t>
      </w:r>
      <w:r>
        <w:rPr>
          <w:rFonts w:ascii="Liberation Sans" w:hAnsi="Liberation Sans" w:eastAsia="Liberation Sans"/>
          <w:b w:val="0"/>
        </w:rPr>
        <w:t xml:space="preserve"> EUROS</w:t>
      </w:r>
    </w:p>
    <w:p>
      <w:pPr>
        <w:pStyle w:val="Legalbody"/>
      </w:pPr>
      <w:r>
        <w:rPr>
          <w:rFonts w:ascii="Liberation Sans" w:hAnsi="Liberation Sans" w:eastAsia="Liberation Sans"/>
          <w:b w:val="0"/>
        </w:rPr>
        <w:t xml:space="preserve">D./D.ª </w:t>
      </w:r>
      <w:r>
        <w:rPr>
          <w:rFonts w:ascii="Liberation Sans" w:hAnsi="Liberation Sans" w:eastAsia="Liberation Sans"/>
          <w:b/>
          <w:color w:val="0066CC"/>
          <w:shd w:fill="FFF2CC"/>
        </w:rPr>
        <w:t>[NOMBRE DEL ACREEDOR]</w:t>
      </w:r>
      <w:r>
        <w:rPr>
          <w:rFonts w:ascii="Liberation Sans" w:hAnsi="Liberation Sans" w:eastAsia="Liberation Sans"/>
          <w:b w:val="0"/>
        </w:rPr>
        <w:t xml:space="preserve">, con DNI/NIF </w:t>
      </w:r>
      <w:r>
        <w:rPr>
          <w:rFonts w:ascii="Liberation Sans" w:hAnsi="Liberation Sans" w:eastAsia="Liberation Sans"/>
          <w:b/>
          <w:color w:val="0066CC"/>
          <w:shd w:fill="FFF2CC"/>
        </w:rPr>
        <w:t>[NÚMERO]</w:t>
      </w:r>
      <w:r>
        <w:rPr>
          <w:rFonts w:ascii="Liberation Sans" w:hAnsi="Liberation Sans" w:eastAsia="Liberation Sans"/>
          <w:b w:val="0"/>
        </w:rPr>
        <w:t xml:space="preserve"> y domicilio en </w:t>
      </w:r>
      <w:r>
        <w:rPr>
          <w:rFonts w:ascii="Liberation Sans" w:hAnsi="Liberation Sans" w:eastAsia="Liberation Sans"/>
          <w:b/>
          <w:color w:val="0066CC"/>
          <w:shd w:fill="FFF2CC"/>
        </w:rPr>
        <w:t>[DOMICILIO]</w:t>
      </w:r>
      <w:r>
        <w:rPr>
          <w:rFonts w:ascii="Liberation Sans" w:hAnsi="Liberation Sans" w:eastAsia="Liberation Sans"/>
          <w:b w:val="0"/>
        </w:rPr>
        <w:t xml:space="preserve">, se dirige a D./D.ª o entidad </w:t>
      </w:r>
      <w:r>
        <w:rPr>
          <w:rFonts w:ascii="Liberation Sans" w:hAnsi="Liberation Sans" w:eastAsia="Liberation Sans"/>
          <w:b/>
          <w:color w:val="0066CC"/>
          <w:shd w:fill="FFF2CC"/>
        </w:rPr>
        <w:t>[NOMBRE DEL DEUDOR]</w:t>
      </w:r>
      <w:r>
        <w:rPr>
          <w:rFonts w:ascii="Liberation Sans" w:hAnsi="Liberation Sans" w:eastAsia="Liberation Sans"/>
          <w:b w:val="0"/>
        </w:rPr>
        <w:t xml:space="preserve">, con DNI/NIF </w:t>
      </w:r>
      <w:r>
        <w:rPr>
          <w:rFonts w:ascii="Liberation Sans" w:hAnsi="Liberation Sans" w:eastAsia="Liberation Sans"/>
          <w:b/>
          <w:color w:val="0066CC"/>
          <w:shd w:fill="FFF2CC"/>
        </w:rPr>
        <w:t>[NÚMERO, SI SE CONOCE]</w:t>
      </w:r>
      <w:r>
        <w:rPr>
          <w:rFonts w:ascii="Liberation Sans" w:hAnsi="Liberation Sans" w:eastAsia="Liberation Sans"/>
          <w:b w:val="0"/>
        </w:rPr>
        <w:t>, a fin de promover una negociación directa conforme a la Ley Orgánica 1/2025.</w:t>
      </w:r>
    </w:p>
    <w:p>
      <w:pPr>
        <w:pStyle w:val="Legalbody"/>
      </w:pPr>
      <w:r>
        <w:rPr>
          <w:rFonts w:ascii="Liberation Sans" w:hAnsi="Liberation Sans" w:eastAsia="Liberation Sans"/>
          <w:b w:val="0"/>
        </w:rPr>
        <w:t>PRIMERO. Objeto de la controversia.</w:t>
      </w:r>
    </w:p>
    <w:p>
      <w:pPr>
        <w:pStyle w:val="Legalbody"/>
      </w:pPr>
      <w:r>
        <w:rPr>
          <w:rFonts w:ascii="Liberation Sans" w:hAnsi="Liberation Sans" w:eastAsia="Liberation Sans"/>
          <w:b w:val="0"/>
        </w:rPr>
        <w:t xml:space="preserve">La controversia se refiere al pago de </w:t>
      </w:r>
      <w:r>
        <w:rPr>
          <w:rFonts w:ascii="Liberation Sans" w:hAnsi="Liberation Sans" w:eastAsia="Liberation Sans"/>
          <w:b/>
          <w:color w:val="0066CC"/>
          <w:shd w:fill="FFF2CC"/>
        </w:rPr>
        <w:t>[IMPORTE]</w:t>
      </w:r>
      <w:r>
        <w:rPr>
          <w:rFonts w:ascii="Liberation Sans" w:hAnsi="Liberation Sans" w:eastAsia="Liberation Sans"/>
          <w:b w:val="0"/>
        </w:rPr>
        <w:t xml:space="preserve"> euros derivado de </w:t>
      </w:r>
      <w:r>
        <w:rPr>
          <w:rFonts w:ascii="Liberation Sans" w:hAnsi="Liberation Sans" w:eastAsia="Liberation Sans"/>
          <w:b/>
          <w:color w:val="0066CC"/>
          <w:shd w:fill="FFF2CC"/>
        </w:rPr>
        <w:t>[CONTRATO/PRÉSTAMO/FACTURA/SERVICIO/OTRO]</w:t>
      </w:r>
      <w:r>
        <w:rPr>
          <w:rFonts w:ascii="Liberation Sans" w:hAnsi="Liberation Sans" w:eastAsia="Liberation Sans"/>
          <w:b w:val="0"/>
        </w:rPr>
        <w:t xml:space="preserve">, con fecha </w:t>
      </w:r>
      <w:r>
        <w:rPr>
          <w:rFonts w:ascii="Liberation Sans" w:hAnsi="Liberation Sans" w:eastAsia="Liberation Sans"/>
          <w:b/>
          <w:color w:val="0066CC"/>
          <w:shd w:fill="FFF2CC"/>
        </w:rPr>
        <w:t>[FECHA]</w:t>
      </w:r>
      <w:r>
        <w:rPr>
          <w:rFonts w:ascii="Liberation Sans" w:hAnsi="Liberation Sans" w:eastAsia="Liberation Sans"/>
          <w:b w:val="0"/>
        </w:rPr>
        <w:t xml:space="preserve">, vencimiento </w:t>
      </w:r>
      <w:r>
        <w:rPr>
          <w:rFonts w:ascii="Liberation Sans" w:hAnsi="Liberation Sans" w:eastAsia="Liberation Sans"/>
          <w:b/>
          <w:color w:val="0066CC"/>
          <w:shd w:fill="FFF2CC"/>
        </w:rPr>
        <w:t>[FECHA]</w:t>
      </w:r>
      <w:r>
        <w:rPr>
          <w:rFonts w:ascii="Liberation Sans" w:hAnsi="Liberation Sans" w:eastAsia="Liberation Sans"/>
          <w:b w:val="0"/>
        </w:rPr>
        <w:t xml:space="preserve"> y el siguiente desglose:</w:t>
      </w:r>
    </w:p>
    <w:tbl>
      <w:tblPr>
        <w:tblW w:type="auto" w:w="0"/>
        <w:jc w:val="center"/>
        <w:tblLayout w:type="autofit"/>
        <w:tblLook w:firstColumn="1" w:firstRow="1" w:lastColumn="0" w:lastRow="0" w:noHBand="0" w:noVBand="1" w:val="04A0"/>
      </w:tblPr>
      <w:tblGrid>
        <w:gridCol w:w="1983"/>
        <w:gridCol w:w="1983"/>
        <w:gridCol w:w="1983"/>
        <w:gridCol w:w="1983"/>
        <w:gridCol w:w="1983"/>
      </w:tblGrid>
      <w:tr>
        <w:trPr>
          <w:cantSplit/>
          <w:tblHeader w:val="true"/>
        </w:trPr>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Concepto o documento</w:t>
            </w:r>
          </w:p>
        </w:tc>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Fecha/vencimiento</w:t>
            </w:r>
          </w:p>
        </w:tc>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Importe</w:t>
            </w:r>
          </w:p>
        </w:tc>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Pagado</w:t>
            </w:r>
          </w:p>
        </w:tc>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Pendiente</w:t>
            </w:r>
          </w:p>
        </w:tc>
      </w:tr>
      <w:tr>
        <w:trPr>
          <w:cantSplit/>
        </w:trPr>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[CONCEPTO]</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[FECHA]</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w:t>
            </w:r>
          </w:p>
        </w:tc>
      </w:tr>
      <w:tr>
        <w:trPr>
          <w:cantSplit/>
        </w:trPr>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[CONCEPTO]</w:t>
            </w:r>
          </w:p>
        </w:tc>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[FECHA]</w:t>
            </w:r>
          </w:p>
        </w:tc>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w:t>
            </w:r>
          </w:p>
        </w:tc>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w:t>
            </w:r>
          </w:p>
        </w:tc>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w:t>
            </w:r>
          </w:p>
        </w:tc>
      </w:tr>
      <w:tr>
        <w:trPr>
          <w:cantSplit/>
        </w:trPr>
        <w:tc>
          <w:tcPr>
            <w:tcW w:type="dxa" w:w="1983"/>
            <w:vAlign w:val="center"/>
            <w:tcBorders>
              <w:top w:val="single" w:sz="6" w:color="C9D6E2"/>
              <w:left w:val="single" w:sz="6" w:color="C9D6E2"/>
              <w:bottom w:val="single" w:sz="6" w:color="C9D6E2"/>
              <w:right w:val="single" w:sz="6" w:color="C9D6E2"/>
            </w:tcBorders>
          </w:tcPr>
          <w:p>
            <w:pPr>
              <w:spacing w:before="60" w:after="60"/>
            </w:pPr>
          </w:p>
        </w:tc>
        <w:tc>
          <w:tcPr>
            <w:tcW w:type="dxa" w:w="1983"/>
            <w:vAlign w:val="center"/>
            <w:tcBorders>
              <w:top w:val="single" w:sz="6" w:color="C9D6E2"/>
              <w:left w:val="single" w:sz="6" w:color="C9D6E2"/>
              <w:bottom w:val="single" w:sz="6" w:color="C9D6E2"/>
              <w:right w:val="single" w:sz="6" w:color="C9D6E2"/>
            </w:tcBorders>
          </w:tcPr>
          <w:p>
            <w:pPr>
              <w:spacing w:before="60" w:after="60"/>
            </w:pPr>
          </w:p>
        </w:tc>
        <w:tc>
          <w:tcPr>
            <w:tcW w:type="dxa" w:w="1983"/>
            <w:vAlign w:val="center"/>
            <w:tcBorders>
              <w:top w:val="single" w:sz="6" w:color="C9D6E2"/>
              <w:left w:val="single" w:sz="6" w:color="C9D6E2"/>
              <w:bottom w:val="single" w:sz="6" w:color="C9D6E2"/>
              <w:right w:val="single" w:sz="6" w:color="C9D6E2"/>
            </w:tcBorders>
          </w:tcPr>
          <w:p>
            <w:pPr>
              <w:spacing w:before="60" w:after="60"/>
            </w:pP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rPr>
              <w:t>TOTAL</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rPr>
              <w:t>[€]</w:t>
            </w:r>
          </w:p>
        </w:tc>
      </w:tr>
    </w:tbl>
    <w:p>
      <w:pPr>
        <w:spacing w:after="0"/>
      </w:pPr>
    </w:p>
    <w:p>
      <w:pPr>
        <w:pStyle w:val="Legalbody"/>
      </w:pPr>
      <w:r>
        <w:rPr>
          <w:rFonts w:ascii="Liberation Sans" w:hAnsi="Liberation Sans" w:eastAsia="Liberation Sans"/>
          <w:b w:val="0"/>
        </w:rPr>
        <w:t xml:space="preserve">Se acompañan, únicamente a efectos de identificar el objeto, los siguientes documentos: </w:t>
      </w:r>
      <w:r>
        <w:rPr>
          <w:rFonts w:ascii="Liberation Sans" w:hAnsi="Liberation Sans" w:eastAsia="Liberation Sans"/>
          <w:b/>
          <w:color w:val="0066CC"/>
          <w:shd w:fill="FFF2CC"/>
        </w:rPr>
        <w:t>[RELACIÓN BREVE]</w:t>
      </w:r>
      <w:r>
        <w:rPr>
          <w:rFonts w:ascii="Liberation Sans" w:hAnsi="Liberation Sans" w:eastAsia="Liberation Sans"/>
          <w:b w:val="0"/>
        </w:rPr>
        <w:t>.</w:t>
      </w:r>
    </w:p>
    <w:p>
      <w:pPr>
        <w:pStyle w:val="Legalbody"/>
      </w:pPr>
      <w:r>
        <w:rPr>
          <w:rFonts w:ascii="Liberation Sans" w:hAnsi="Liberation Sans" w:eastAsia="Liberation Sans"/>
          <w:b w:val="0"/>
        </w:rPr>
        <w:t>SEGUNDO. Invitación a negociar.</w:t>
      </w:r>
    </w:p>
    <w:p>
      <w:pPr>
        <w:pStyle w:val="Legalbody"/>
      </w:pPr>
      <w:r>
        <w:rPr>
          <w:rFonts w:ascii="Liberation Sans" w:hAnsi="Liberation Sans" w:eastAsia="Liberation Sans"/>
          <w:b w:val="0"/>
        </w:rPr>
        <w:t>Por medio de la presente se le invita a participar de buena fe en una negociación dirigida a resolver la controversia sin necesidad de procedimiento judicial.</w:t>
      </w:r>
    </w:p>
    <w:p>
      <w:pPr>
        <w:pStyle w:val="Legalbody"/>
      </w:pPr>
      <w:r>
        <w:rPr>
          <w:rFonts w:ascii="Liberation Sans" w:hAnsi="Liberation Sans" w:eastAsia="Liberation Sans"/>
          <w:b w:val="0"/>
        </w:rPr>
        <w:t>Puede responder por cualquiera de estos medios:</w:t>
      </w:r>
    </w:p>
    <w:p>
      <w:pPr>
        <w:pStyle w:val="ListBullet"/>
      </w:pPr>
      <w:r>
        <w:rPr>
          <w:rFonts w:ascii="Liberation Sans" w:hAnsi="Liberation Sans" w:eastAsia="Liberation Sans"/>
          <w:b w:val="0"/>
        </w:rPr>
        <w:t xml:space="preserve">correo electrónico: </w:t>
      </w:r>
      <w:r>
        <w:rPr>
          <w:rFonts w:ascii="Liberation Sans" w:hAnsi="Liberation Sans" w:eastAsia="Liberation Sans"/>
          <w:b/>
          <w:color w:val="0066CC"/>
          <w:shd w:fill="FFF2CC"/>
        </w:rPr>
        <w:t>[CORREO]</w:t>
      </w:r>
      <w:r>
        <w:rPr>
          <w:rFonts w:ascii="Liberation Sans" w:hAnsi="Liberation Sans" w:eastAsia="Liberation Sans"/>
          <w:b w:val="0"/>
        </w:rPr>
        <w:t>;</w:t>
      </w:r>
    </w:p>
    <w:p>
      <w:pPr>
        <w:pStyle w:val="ListBullet"/>
      </w:pPr>
      <w:r>
        <w:rPr>
          <w:rFonts w:ascii="Liberation Sans" w:hAnsi="Liberation Sans" w:eastAsia="Liberation Sans"/>
          <w:b w:val="0"/>
        </w:rPr>
        <w:t xml:space="preserve">teléfono: </w:t>
      </w:r>
      <w:r>
        <w:rPr>
          <w:rFonts w:ascii="Liberation Sans" w:hAnsi="Liberation Sans" w:eastAsia="Liberation Sans"/>
          <w:b/>
          <w:color w:val="0066CC"/>
          <w:shd w:fill="FFF2CC"/>
        </w:rPr>
        <w:t>[TELÉFONO]</w:t>
      </w:r>
      <w:r>
        <w:rPr>
          <w:rFonts w:ascii="Liberation Sans" w:hAnsi="Liberation Sans" w:eastAsia="Liberation Sans"/>
          <w:b w:val="0"/>
        </w:rPr>
        <w:t>;</w:t>
      </w:r>
    </w:p>
    <w:p>
      <w:pPr>
        <w:pStyle w:val="ListBullet"/>
      </w:pPr>
      <w:r>
        <w:rPr>
          <w:rFonts w:ascii="Liberation Sans" w:hAnsi="Liberation Sans" w:eastAsia="Liberation Sans"/>
          <w:b w:val="0"/>
        </w:rPr>
        <w:t xml:space="preserve">dirección postal: </w:t>
      </w:r>
      <w:r>
        <w:rPr>
          <w:rFonts w:ascii="Liberation Sans" w:hAnsi="Liberation Sans" w:eastAsia="Liberation Sans"/>
          <w:b/>
          <w:color w:val="0066CC"/>
          <w:shd w:fill="FFF2CC"/>
        </w:rPr>
        <w:t>[DOMICILIO]</w:t>
      </w:r>
      <w:r>
        <w:rPr>
          <w:rFonts w:ascii="Liberation Sans" w:hAnsi="Liberation Sans" w:eastAsia="Liberation Sans"/>
          <w:b w:val="0"/>
        </w:rPr>
        <w:t>;</w:t>
      </w:r>
    </w:p>
    <w:p>
      <w:pPr>
        <w:pStyle w:val="ListBullet"/>
      </w:pPr>
      <w:r>
        <w:rPr>
          <w:rFonts w:ascii="Liberation Sans" w:hAnsi="Liberation Sans" w:eastAsia="Liberation Sans"/>
          <w:b w:val="0"/>
        </w:rPr>
        <w:t xml:space="preserve">propuesta de reunión presencial o telemática: </w:t>
      </w:r>
      <w:r>
        <w:rPr>
          <w:rFonts w:ascii="Liberation Sans" w:hAnsi="Liberation Sans" w:eastAsia="Liberation Sans"/>
          <w:b/>
          <w:color w:val="0066CC"/>
          <w:shd w:fill="FFF2CC"/>
        </w:rPr>
        <w:t>[DATOS]</w:t>
      </w:r>
      <w:r>
        <w:rPr>
          <w:rFonts w:ascii="Liberation Sans" w:hAnsi="Liberation Sans" w:eastAsia="Liberation Sans"/>
          <w:b w:val="0"/>
        </w:rPr>
        <w:t>.</w:t>
      </w:r>
    </w:p>
    <w:p>
      <w:pPr>
        <w:pStyle w:val="Legalbody"/>
      </w:pPr>
      <w:r>
        <w:rPr>
          <w:rFonts w:ascii="Liberation Sans" w:hAnsi="Liberation Sans" w:eastAsia="Liberation Sans"/>
          <w:b w:val="0"/>
        </w:rPr>
        <w:t>Podrá manifestar, entre otras posibilidades:</w:t>
      </w:r>
    </w:p>
    <w:p>
      <w:pPr>
        <w:pStyle w:val="ListBullet"/>
      </w:pPr>
      <w:r>
        <w:rPr>
          <w:rFonts w:ascii="Liberation Sans" w:hAnsi="Liberation Sans" w:eastAsia="Liberation Sans"/>
          <w:b w:val="0"/>
        </w:rPr>
        <w:t>si reconoce total o parcialmente la deuda;</w:t>
      </w:r>
    </w:p>
    <w:p>
      <w:pPr>
        <w:pStyle w:val="ListBullet"/>
      </w:pPr>
      <w:r>
        <w:rPr>
          <w:rFonts w:ascii="Liberation Sans" w:hAnsi="Liberation Sans" w:eastAsia="Liberation Sans"/>
          <w:b w:val="0"/>
        </w:rPr>
        <w:t>si discrepa del origen o de la cuantía y por qué;</w:t>
      </w:r>
    </w:p>
    <w:p>
      <w:pPr>
        <w:pStyle w:val="ListBullet"/>
      </w:pPr>
      <w:r>
        <w:rPr>
          <w:rFonts w:ascii="Liberation Sans" w:hAnsi="Liberation Sans" w:eastAsia="Liberation Sans"/>
          <w:b w:val="0"/>
        </w:rPr>
        <w:t>si propone pago inmediato, calendario de pagos o solución alternativa;</w:t>
      </w:r>
    </w:p>
    <w:p>
      <w:pPr>
        <w:pStyle w:val="ListBullet"/>
      </w:pPr>
      <w:r>
        <w:rPr>
          <w:rFonts w:ascii="Liberation Sans" w:hAnsi="Liberation Sans" w:eastAsia="Liberation Sans"/>
          <w:b w:val="0"/>
        </w:rPr>
        <w:t>si desea mantener una reunión o intercambio escrito.</w:t>
      </w:r>
    </w:p>
    <w:p>
      <w:pPr>
        <w:pStyle w:val="Legalbody"/>
      </w:pPr>
      <w:r>
        <w:rPr>
          <w:rFonts w:ascii="Liberation Sans" w:hAnsi="Liberation Sans" w:eastAsia="Liberation Sans"/>
          <w:b w:val="0"/>
        </w:rPr>
        <w:t>TERCERO. Plazo y terminación.</w:t>
      </w:r>
    </w:p>
    <w:p>
      <w:pPr>
        <w:pStyle w:val="Legalbody"/>
      </w:pPr>
      <w:r>
        <w:rPr>
          <w:rFonts w:ascii="Liberation Sans" w:hAnsi="Liberation Sans" w:eastAsia="Liberation Sans"/>
          <w:b w:val="0"/>
        </w:rPr>
        <w:t xml:space="preserve">Se agradecerá una primera respuesta antes del </w:t>
      </w:r>
      <w:r>
        <w:rPr>
          <w:rFonts w:ascii="Liberation Sans" w:hAnsi="Liberation Sans" w:eastAsia="Liberation Sans"/>
          <w:b/>
          <w:color w:val="0066CC"/>
          <w:shd w:fill="FFF2CC"/>
        </w:rPr>
        <w:t>[FECHA ORIENTATIVA]</w:t>
      </w:r>
      <w:r>
        <w:rPr>
          <w:rFonts w:ascii="Liberation Sans" w:hAnsi="Liberation Sans" w:eastAsia="Liberation Sans"/>
          <w:b w:val="0"/>
        </w:rPr>
        <w:t>. Esta fecha facilita la organización de la negociación, pero no altera los supuestos legales de terminación.</w:t>
      </w:r>
    </w:p>
    <w:p>
      <w:pPr>
        <w:pStyle w:val="Legalbody"/>
      </w:pPr>
      <w:r>
        <w:rPr>
          <w:rFonts w:ascii="Liberation Sans" w:hAnsi="Liberation Sans" w:eastAsia="Liberation Sans"/>
          <w:b w:val="0"/>
        </w:rPr>
        <w:t>Si no se mantiene una primera reunión o contacto dirigido a alcanzar un acuerdo ni se recibe respuesta escrita, la negociación se entenderá terminada sin acuerdo una vez transcurridos treinta días naturales desde la recepción acreditada de esta invitación.</w:t>
      </w:r>
    </w:p>
    <w:p>
      <w:pPr>
        <w:pStyle w:val="Legalbody"/>
      </w:pPr>
      <w:r>
        <w:rPr>
          <w:rFonts w:ascii="Liberation Sans" w:hAnsi="Liberation Sans" w:eastAsia="Liberation Sans"/>
          <w:b w:val="0"/>
        </w:rPr>
        <w:t>Si no puede acreditarse la recepción y el acceso al contenido íntegro, no debe darse por cumplido automáticamente el requisito de procedibilidad. El intento de comunicación puede tener efectos sobre prescripción o caducidad, pero conviene repetir el envío por otro medio o solicitar revisión jurídica.</w:t>
      </w:r>
    </w:p>
    <w:p>
      <w:r>
        <w:br w:type="page"/>
      </w:r>
    </w:p>
    <w:p>
      <w:pPr>
        <w:pStyle w:val="Legalbody"/>
      </w:pPr>
      <w:r>
        <w:rPr>
          <w:rFonts w:ascii="Liberation Sans" w:hAnsi="Liberation Sans" w:eastAsia="Liberation Sans"/>
          <w:b w:val="0"/>
        </w:rPr>
        <w:t>La negociación también podrá darse por terminada antes si cualquiera de las partes lo comunica por escrito o concurre otro supuesto legal.</w:t>
      </w:r>
    </w:p>
    <w:p>
      <w:pPr>
        <w:pStyle w:val="Legalbody"/>
      </w:pPr>
      <w:r>
        <w:rPr>
          <w:rFonts w:ascii="Liberation Sans" w:hAnsi="Liberation Sans" w:eastAsia="Liberation Sans"/>
          <w:b w:val="0"/>
        </w:rPr>
        <w:t>CUARTO. Confidencialidad.</w:t>
      </w:r>
    </w:p>
    <w:p>
      <w:pPr>
        <w:pStyle w:val="Legalbody"/>
      </w:pPr>
      <w:r>
        <w:rPr>
          <w:rFonts w:ascii="Liberation Sans" w:hAnsi="Liberation Sans" w:eastAsia="Liberation Sans"/>
          <w:b w:val="0"/>
        </w:rPr>
        <w:t>La existencia del intento y el objeto de la controversia podrán acreditarse cuando sea necesario. Las propuestas, concesiones y documentos propios del proceso negociador tendrán carácter confidencial en los términos legales.</w:t>
      </w:r>
    </w:p>
    <w:p>
      <w:pPr>
        <w:pStyle w:val="Legalbody"/>
      </w:pPr>
      <w:r>
        <w:rPr>
          <w:rFonts w:ascii="Liberation Sans" w:hAnsi="Liberation Sans" w:eastAsia="Liberation Sans"/>
          <w:b w:val="0"/>
        </w:rPr>
        <w:t>Esta comunicación no constituye una oferta vinculante confidencial como modalidad específica de negociación ni implica renuncia, novación o reconocimiento distinto del expresamente indicado.</w:t>
      </w:r>
    </w:p>
    <w:p>
      <w:pPr>
        <w:pStyle w:val="Legalbody"/>
      </w:pPr>
      <w:r>
        <w:rPr>
          <w:rFonts w:ascii="Liberation Sans" w:hAnsi="Liberation Sans" w:eastAsia="Liberation Sans"/>
          <w:b w:val="0"/>
        </w:rPr>
        <w:t>QUINTO. Asistencia profesional.</w:t>
      </w:r>
    </w:p>
    <w:p>
      <w:pPr>
        <w:pStyle w:val="Legalbody"/>
      </w:pPr>
      <w:r>
        <w:rPr>
          <w:rFonts w:ascii="Liberation Sans" w:hAnsi="Liberation Sans" w:eastAsia="Liberation Sans"/>
          <w:b/>
          <w:color w:val="0066CC"/>
          <w:shd w:fill="FFF2CC"/>
        </w:rPr>
        <w:t>[ALTERNATIVA A — SIN ABOGADO: La parte remitente participa inicialmente sin asistencia letrada.]</w:t>
      </w:r>
    </w:p>
    <w:p>
      <w:pPr>
        <w:pStyle w:val="Legalbody"/>
      </w:pPr>
      <w:r>
        <w:rPr>
          <w:rFonts w:ascii="Liberation Sans" w:hAnsi="Liberation Sans" w:eastAsia="Liberation Sans"/>
          <w:b/>
          <w:color w:val="0066CC"/>
          <w:shd w:fill="FFF2CC"/>
        </w:rPr>
        <w:t>[ALTERNATIVA B — CON ABOGADO: La parte remitente participará asistida por D./D.ª [NOMBRE]</w:t>
      </w:r>
      <w:r>
        <w:rPr>
          <w:rFonts w:ascii="Liberation Sans" w:hAnsi="Liberation Sans" w:eastAsia="Liberation Sans"/>
          <w:b w:val="0"/>
        </w:rPr>
        <w:t xml:space="preserve">, abogado/a, colegiado/a núm. </w:t>
      </w:r>
      <w:r>
        <w:rPr>
          <w:rFonts w:ascii="Liberation Sans" w:hAnsi="Liberation Sans" w:eastAsia="Liberation Sans"/>
          <w:b/>
          <w:color w:val="0066CC"/>
          <w:shd w:fill="FFF2CC"/>
        </w:rPr>
        <w:t>[NÚMERO]</w:t>
      </w:r>
      <w:r>
        <w:rPr>
          <w:rFonts w:ascii="Liberation Sans" w:hAnsi="Liberation Sans" w:eastAsia="Liberation Sans"/>
          <w:b w:val="0"/>
        </w:rPr>
        <w:t>. Se comunica esta circunstancia para que la parte destinataria pueda decidir valerse igualmente de asistencia letrada y comunicarlo dentro del plazo legal.]</w:t>
      </w:r>
    </w:p>
    <w:p>
      <w:pPr>
        <w:pStyle w:val="Legalbody"/>
      </w:pPr>
      <w:r>
        <w:rPr>
          <w:rFonts w:ascii="Liberation Sans" w:hAnsi="Liberation Sans" w:eastAsia="Liberation Sans"/>
          <w:b w:val="0"/>
        </w:rPr>
        <w:t>SEXTO. Consecuencias de la falta de acuerdo.</w:t>
      </w:r>
    </w:p>
    <w:p>
      <w:pPr>
        <w:pStyle w:val="Legalbody"/>
      </w:pPr>
      <w:r>
        <w:rPr>
          <w:rFonts w:ascii="Liberation Sans" w:hAnsi="Liberation Sans" w:eastAsia="Liberation Sans"/>
          <w:b w:val="0"/>
        </w:rPr>
        <w:t>Si no se alcanza una solución, la parte remitente valorará el ejercicio de las acciones que correspondan, incluido el procedimiento monitorio cuando concurran sus requisitos, con reclamación de principal, intereses y demás consecuencias legalmente procedentes.</w:t>
      </w:r>
    </w:p>
    <w:p>
      <w:pPr>
        <w:pStyle w:val="Legalbody"/>
      </w:pPr>
      <w:r>
        <w:rPr>
          <w:rFonts w:ascii="Liberation Sans" w:hAnsi="Liberation Sans" w:eastAsia="Liberation Sans"/>
          <w:b w:val="0"/>
        </w:rPr>
        <w:t>Se formula esta invitación con voluntad real de alcanzar una solución proporcionada y documentada.</w:t>
      </w:r>
    </w:p>
    <w:p>
      <w:pPr>
        <w:pStyle w:val="Legalbody"/>
        <w:jc w:val="right"/>
      </w:pPr>
      <w:r>
        <w:rPr>
          <w:rFonts w:ascii="Liberation Sans" w:hAnsi="Liberation Sans" w:eastAsia="Liberation Sans"/>
          <w:b w:val="0"/>
        </w:rPr>
        <w:t xml:space="preserve">En </w:t>
      </w:r>
      <w:r>
        <w:rPr>
          <w:rFonts w:ascii="Liberation Sans" w:hAnsi="Liberation Sans" w:eastAsia="Liberation Sans"/>
          <w:b/>
          <w:color w:val="0066CC"/>
          <w:shd w:fill="FFF2CC"/>
        </w:rPr>
        <w:t>[LOCALIDAD]</w:t>
      </w:r>
      <w:r>
        <w:rPr>
          <w:rFonts w:ascii="Liberation Sans" w:hAnsi="Liberation Sans" w:eastAsia="Liberation Sans"/>
          <w:b w:val="0"/>
        </w:rPr>
        <w:t xml:space="preserve">, a </w:t>
      </w:r>
      <w:r>
        <w:rPr>
          <w:rFonts w:ascii="Liberation Sans" w:hAnsi="Liberation Sans" w:eastAsia="Liberation Sans"/>
          <w:b/>
          <w:color w:val="0066CC"/>
          <w:shd w:fill="FFF2CC"/>
        </w:rPr>
        <w:t>[FECHA]</w:t>
      </w:r>
      <w:r>
        <w:rPr>
          <w:rFonts w:ascii="Liberation Sans" w:hAnsi="Liberation Sans" w:eastAsia="Liberation Sans"/>
          <w:b w:val="0"/>
        </w:rPr>
        <w:t>.</w:t>
      </w:r>
    </w:p>
    <w:p>
      <w:pPr>
        <w:pStyle w:val="Legalbody"/>
        <w:jc w:val="center"/>
      </w:pPr>
      <w:r>
        <w:rPr>
          <w:rFonts w:ascii="Liberation Sans" w:hAnsi="Liberation Sans" w:eastAsia="Liberation Sans"/>
          <w:b w:val="0"/>
        </w:rPr>
        <w:t>Firma: ______________________________</w:t>
      </w:r>
    </w:p>
    <w:p>
      <w:pPr>
        <w:pStyle w:val="Legalbody"/>
        <w:jc w:val="center"/>
      </w:pPr>
      <w:r>
        <w:rPr>
          <w:rFonts w:ascii="Liberation Sans" w:hAnsi="Liberation Sans" w:eastAsia="Liberation Sans"/>
          <w:b/>
          <w:color w:val="0066CC"/>
          <w:shd w:fill="FFF2CC"/>
        </w:rPr>
        <w:t>[NOMBRE O DENOMINACIÓN]</w:t>
      </w:r>
    </w:p>
    <w:p>
      <w:pPr>
        <w:pStyle w:val="Heading2"/>
        <w:keepNext/>
        <w:keepLines/>
      </w:pPr>
      <w:r>
        <w:rPr>
          <w:rFonts w:ascii="Liberation Sans" w:hAnsi="Liberation Sans" w:eastAsia="Liberation Sans"/>
          <w:b w:val="0"/>
        </w:rPr>
        <w:t>Acuse opcional de recepción</w:t>
      </w:r>
    </w:p>
    <w:p>
      <w:pPr>
        <w:pStyle w:val="Legalbody"/>
      </w:pPr>
      <w:r>
        <w:rPr>
          <w:rFonts w:ascii="Liberation Sans" w:hAnsi="Liberation Sans" w:eastAsia="Liberation Sans"/>
          <w:b w:val="0"/>
        </w:rPr>
        <w:t xml:space="preserve">D./D.ª </w:t>
      </w:r>
      <w:r>
        <w:rPr>
          <w:rFonts w:ascii="Liberation Sans" w:hAnsi="Liberation Sans" w:eastAsia="Liberation Sans"/>
          <w:b/>
          <w:color w:val="0066CC"/>
          <w:shd w:fill="FFF2CC"/>
        </w:rPr>
        <w:t>[DESTINATARIO]</w:t>
      </w:r>
      <w:r>
        <w:rPr>
          <w:rFonts w:ascii="Liberation Sans" w:hAnsi="Liberation Sans" w:eastAsia="Liberation Sans"/>
          <w:b w:val="0"/>
        </w:rPr>
        <w:t xml:space="preserve"> declara haber recibido esta invitación y poder acceder a su contenido íntegro el día </w:t>
      </w:r>
      <w:r>
        <w:rPr>
          <w:rFonts w:ascii="Liberation Sans" w:hAnsi="Liberation Sans" w:eastAsia="Liberation Sans"/>
          <w:b/>
          <w:color w:val="0066CC"/>
          <w:shd w:fill="FFF2CC"/>
        </w:rPr>
        <w:t>[FECHA]</w:t>
      </w:r>
      <w:r>
        <w:rPr>
          <w:rFonts w:ascii="Liberation Sans" w:hAnsi="Liberation Sans" w:eastAsia="Liberation Sans"/>
          <w:b w:val="0"/>
        </w:rPr>
        <w:t>, sin que la firma implique reconocimiento de deuda ni aceptación de propuesta alguna.</w:t>
      </w:r>
    </w:p>
    <w:p>
      <w:pPr>
        <w:pStyle w:val="Legalbody"/>
        <w:jc w:val="center"/>
      </w:pPr>
      <w:r>
        <w:rPr>
          <w:rFonts w:ascii="Liberation Sans" w:hAnsi="Liberation Sans" w:eastAsia="Liberation Sans"/>
          <w:b w:val="0"/>
        </w:rPr>
        <w:t>Firma de recepción: ______________________________</w:t>
      </w:r>
    </w:p>
    <w:sectPr>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widowControl/>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widowControl/>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widowControl/>
      <w:spacing w:before="180" w:after="100"/>
      <w:outlineLvl w:val="3"/>
    </w:pPr>
    <w:rPr>
      <w:rFonts w:asciiTheme="majorHAnsi" w:eastAsiaTheme="majorEastAsia" w:hAnsiTheme="majorHAnsi" w:cstheme="majorBidi" w:ascii="Liberation Sans" w:hAnsi="Liberation Sans"/>
      <w:b/>
      <w:bCs/>
      <w:i/>
      <w:iCs/>
      <w:color w:val="1F6FEB"/>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25"/>
      <w:contextualSpacing/>
    </w:pPr>
    <w:rPr>
      <w:rFonts w:ascii="Liberation Sans" w:hAnsi="Liberation San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ind w:left="312" w:hanging="125"/>
      <w:contextualSpacing/>
    </w:pPr>
    <w:rPr>
      <w:rFonts w:ascii="Liberation Sans" w:hAnsi="Liberation San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52" w:lineRule="auto"/>
    </w:pPr>
    <w:rPr>
      <w:rFonts w:ascii="Liberation Sans" w:hAnsi="Liberation Sans"/>
      <w:color w:val="5F6B7A"/>
      <w:sz w:val="17"/>
    </w:rPr>
  </w:style>
  <w:style w:type="paragraph" w:customStyle="1" w:styleId="Legalbody">
    <w:name w:val="Legal body"/>
    <w:pPr>
      <w:widowControl/>
      <w:spacing w:after="140" w:line="276" w:lineRule="auto"/>
    </w:pPr>
    <w:rPr>
      <w:rFonts w:ascii="Liberation Sans" w:hAnsi="Liberation Sans"/>
      <w:sz w:val="20"/>
    </w:rPr>
  </w:style>
  <w:style w:type="paragraph" w:customStyle="1" w:styleId="Modelheading">
    <w:name w:val="Model heading"/>
    <w:pPr>
      <w:keepNext/>
      <w:spacing w:before="160" w:after="120"/>
    </w:pPr>
    <w:rPr>
      <w:rFonts w:ascii="Liberation Sans" w:hAnsi="Liberation Sans"/>
      <w:b/>
      <w:color w:val="1F2937"/>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eli/es/lo/2025/01/02/1/c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