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ptos" w:hAnsi="Aptos"/>
          <w:b/>
          <w:color w:val="B58C5C"/>
          <w:sz w:val="16"/>
        </w:rPr>
        <w:t>FICHA EDITABLE</w:t>
      </w:r>
    </w:p>
    <w:p>
      <w:pPr>
        <w:pStyle w:val="Title"/>
        <w:keepNext/>
      </w:pPr>
      <w:r>
        <w:t>Memoria de viaje, alojamiento y financiación de visita</w:t>
      </w:r>
    </w:p>
    <w:p>
      <w:pPr>
        <w:spacing w:before="100" w:after="180"/>
      </w:pPr>
      <w:r>
        <w:rPr>
          <w:rFonts w:ascii="Aptos" w:hAnsi="Aptos"/>
          <w:i/>
          <w:color w:val="5A6D72"/>
          <w:sz w:val="17"/>
        </w:rPr>
        <w:t>Ficha de preparación: sirve para ordenar información y anexos; no se presenta por sí sola.</w:t>
      </w:r>
    </w:p>
    <w:p>
      <w:pPr>
        <w:keepLines/>
      </w:pPr>
      <w:r>
        <w:t>Viajero: [NOMBRE, NACIONALIDAD Y PASAPORTE]. Destino principal: [PAÍS Y LOCALIDADES]. Fechas: [ENTRADA Y SALIDA].</w:t>
      </w:r>
    </w:p>
    <w:p>
      <w:pPr>
        <w:pStyle w:val="Heading1"/>
      </w:pPr>
      <w:r>
        <w:t>Finalidad E Itinerario</w:t>
      </w:r>
    </w:p>
    <w:p>
      <w:pPr>
        <w:keepLines/>
      </w:pPr>
      <w:r>
        <w:t>El viaje tiene como finalidad [TURISMO, VISITA FAMILIAR U OTRA ACTIVIDAD ADMITIDA]. Se prevén los siguientes desplazamientos: [FECHAS, LUGARES Y MEDIOS]. Los días de estancia anteriores relevantes en Schengen son [RELACIÓN COMPLETA O INDICACIÓN DE AUSENCIA].</w:t>
      </w:r>
    </w:p>
    <w:p>
      <w:pPr>
        <w:pStyle w:val="Heading1"/>
      </w:pPr>
      <w:r>
        <w:t>Alojamiento</w:t>
      </w:r>
    </w:p>
    <w:p>
      <w:pPr>
        <w:keepLines/>
      </w:pPr>
      <w:r>
        <w:t>Durante [PERIODO] se alojará en [ESTABLECIMIENTO O VIVIENDA]. Se acredita mediante [RESERVA VERDADERA O CARTA POLICIAL DE INVITACIÓN CUANDO CORRESPONDA]. Si hay varios alojamientos, se especifican todos con sus fechas.</w:t>
      </w:r>
    </w:p>
    <w:p>
      <w:pPr>
        <w:pStyle w:val="Heading1"/>
      </w:pPr>
      <w:r>
        <w:t>Financiación</w:t>
      </w:r>
    </w:p>
    <w:p>
      <w:pPr>
        <w:keepLines/>
      </w:pPr>
      <w:r>
        <w:t>Coste estimado de transporte: [IMPORTE]. Alojamiento: [IMPORTE]. Manutención y otros gastos: [IMPORTE]. Los fondos proceden de [ORIGEN Y TITULAR] y se acreditan mediante [DOCUMENTOS]. El apoyo de otra persona, si existe, se explica con su capacidad y alcance reales.</w:t>
      </w:r>
    </w:p>
    <w:p>
      <w:pPr>
        <w:pStyle w:val="Heading1"/>
      </w:pPr>
      <w:r>
        <w:t>Retorno y Otras Circunstancias</w:t>
      </w:r>
    </w:p>
    <w:p>
      <w:pPr>
        <w:keepLines/>
      </w:pPr>
      <w:r>
        <w:t>La fecha prevista de retorno es [FECHA]. Los compromisos y circunstancias reales que se aportan como prueba son [TRABAJO, ESTUDIOS, FAMILIA U OTROS, CON DOCUMENTOS]. No se atribuye a una mera reserva el valor de un viaje ya realizado.</w:t>
      </w:r>
    </w:p>
    <w:p>
      <w:pPr>
        <w:pStyle w:val="Heading1"/>
      </w:pPr>
      <w:r>
        <w:t>Anexos</w:t>
      </w:r>
    </w:p>
    <w:p>
      <w:pPr>
        <w:keepLines/>
      </w:pPr>
      <w:r>
        <w:t>[PASAPORTE, ITINERARIO, ALOJAMIENTO, FONDOS, SEGURO Y DOCUMENTACIÓN PERTINENTE]. Esta memoria es complementaria y no reemplaza los requisitos del visado o del control de entrada.</w:t>
      </w:r>
    </w:p>
    <w:p>
      <w:pPr>
        <w:keepLines/>
      </w:pPr>
      <w:r>
        <w:t>En [CIUDAD], a [FECHA].</w:t>
      </w:r>
    </w:p>
    <w:p>
      <w:pPr>
        <w:keepLines/>
      </w:pPr>
      <w:r>
        <w:t>Firma: [NOMBRE]</w:t>
      </w:r>
    </w:p>
    <w:p>
      <w:pPr>
        <w:pStyle w:val="Heading1"/>
        <w:pageBreakBefore/>
        <w:spacing w:before="0"/>
      </w:pPr>
      <w:r>
        <w:t>Comprobación final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1"/>
        <w:gridCol w:w="4961"/>
      </w:tblGrid>
      <w:tr>
        <w:tc>
          <w:tcPr>
            <w:tcW w:type="dxa" w:w="4961"/>
            <w:shd w:fill="F3EEE6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B58C5C"/>
                <w:sz w:val="16"/>
              </w:rPr>
              <w:t>PARA QUÉ SIRVE</w:t>
            </w:r>
          </w:p>
          <w:p>
            <w:pPr>
              <w:spacing w:after="0"/>
            </w:pPr>
            <w:r>
              <w:rPr>
                <w:sz w:val="18"/>
              </w:rPr>
              <w:t>Ordenar información verdadera para visado o visita: itinerario, alojamiento y costes.</w:t>
            </w:r>
          </w:p>
        </w:tc>
        <w:tc>
          <w:tcPr>
            <w:tcW w:type="dxa" w:w="4961"/>
            <w:shd w:fill="E7EFEE"/>
            <w:tcMar>
              <w:top w:w="120" w:type="dxa"/>
              <w:start w:w="150" w:type="dxa"/>
              <w:bottom w:w="120" w:type="dxa"/>
              <w:end w:w="150" w:type="dxa"/>
            </w:tcMar>
            <w:vAlign w:val="top"/>
          </w:tcPr>
          <w:p>
            <w:pPr>
              <w:spacing w:after="80"/>
            </w:pPr>
            <w:r>
              <w:rPr>
                <w:rFonts w:ascii="Aptos" w:hAnsi="Aptos"/>
                <w:b/>
                <w:color w:val="102E3C"/>
                <w:sz w:val="16"/>
              </w:rPr>
              <w:t>ANTES DE USAR</w:t>
            </w:r>
          </w:p>
          <w:p>
            <w:pPr>
              <w:spacing w:after="0"/>
            </w:pPr>
            <w:r>
              <w:rPr>
                <w:sz w:val="18"/>
              </w:rPr>
              <w:t>No sustituye la carta policial de invitación ni garantiza la entrada. No construir pruebas falsas de retorno ni reservas ficticias.</w:t>
            </w:r>
          </w:p>
        </w:tc>
      </w:tr>
    </w:tbl>
    <w:p>
      <w:pPr>
        <w:ind w:left="283" w:hanging="283"/>
      </w:pPr>
      <w:r>
        <w:rPr>
          <w:color w:val="B58C5C"/>
        </w:rPr>
        <w:t xml:space="preserve">☐  </w:t>
      </w:r>
      <w:r>
        <w:t>He sustituido todos los campos entre corchetes y eliminado alternativas e instrucciones.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Los hechos y fechas coinciden con los documentos que adjunto.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He comprobado el órgano, el canal de presentación y el plazo del procedimiento concreto.</w:t>
      </w:r>
    </w:p>
    <w:p>
      <w:pPr>
        <w:ind w:left="283" w:hanging="283"/>
      </w:pPr>
      <w:r>
        <w:rPr>
          <w:color w:val="B58C5C"/>
        </w:rPr>
        <w:t xml:space="preserve">☐  </w:t>
      </w:r>
      <w:r>
        <w:t>Conservo una copia completa y el justificante de registro o envío.</w:t>
      </w:r>
    </w:p>
    <w:p>
      <w:pPr>
        <w:spacing w:before="160"/>
      </w:pPr>
      <w:r>
        <w:rPr>
          <w:b/>
          <w:color w:val="6B7D82"/>
          <w:sz w:val="16"/>
        </w:rPr>
        <w:t xml:space="preserve">Referencias de preparación: </w:t>
      </w:r>
      <w:hyperlink r:id="rId11">
        <w:r>
          <w:rPr>
            <w:b/>
            <w:sz w:val="16"/>
            <w:color w:val="0563C1"/>
            <w:u w:val="single"/>
          </w:rPr>
          <w:t>Real Decreto 1155/2024, Reglamento de Extranjería, texto consolidado</w:t>
        </w:r>
      </w:hyperlink>
      <w:r>
        <w:rPr>
          <w:b/>
          <w:color w:val="6B7D82"/>
          <w:sz w:val="16"/>
        </w:rPr>
        <w:t xml:space="preserve">; </w:t>
      </w:r>
      <w:hyperlink r:id="rId12">
        <w:r>
          <w:rPr>
            <w:b/>
            <w:sz w:val="16"/>
            <w:color w:val="0563C1"/>
            <w:u w:val="single"/>
          </w:rPr>
          <w:t>Código de visados: Reglamento (CE) 810/2009, versión consolidada</w:t>
        </w:r>
      </w:hyperlink>
      <w:r>
        <w:rPr>
          <w:b/>
          <w:color w:val="6B7D82"/>
          <w:sz w:val="16"/>
        </w:rPr>
        <w:t xml:space="preserve">; </w:t>
      </w:r>
      <w:hyperlink r:id="rId13">
        <w:r>
          <w:rPr>
            <w:b/>
            <w:sz w:val="16"/>
            <w:color w:val="0563C1"/>
            <w:u w:val="single"/>
          </w:rPr>
          <w:t>Policía: autorización de expedición de carta de invitación</w:t>
        </w:r>
      </w:hyperlink>
      <w:r>
        <w:rPr>
          <w:b/>
          <w:color w:val="6B7D82"/>
          <w:sz w:val="16"/>
        </w:rPr>
        <w:t xml:space="preserve">. </w:t>
      </w:r>
      <w:hyperlink r:id="rId14">
        <w:r>
          <w:rPr>
            <w:b/>
            <w:sz w:val="16"/>
            <w:color w:val="0563C1"/>
            <w:u w:val="single"/>
          </w:rPr>
          <w:t>Formularios EX oficiales vigentes</w:t>
        </w:r>
      </w:hyperlink>
      <w:r>
        <w:rPr>
          <w:b/>
          <w:color w:val="6B7D82"/>
          <w:sz w:val="16"/>
        </w:rPr>
        <w:t xml:space="preserve">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35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24-24099" TargetMode="External"/><Relationship Id="rId12" Type="http://schemas.openxmlformats.org/officeDocument/2006/relationships/hyperlink" Target="https://eur-lex.europa.eu/legal-content/ES/TXT/?uri=CELEX%3A02009R0810-20240628" TargetMode="External"/><Relationship Id="rId13" Type="http://schemas.openxmlformats.org/officeDocument/2006/relationships/hyperlink" Target="https://sede.policia.gob.es/portalCiudadano/_es/tramites_extranjeria_tramite_autorizacionexpedicion_cartainvitacion.php" TargetMode="External"/><Relationship Id="rId14" Type="http://schemas.openxmlformats.org/officeDocument/2006/relationships/hyperlink" Target="https://www.inclusion.gob.es/web/migraciones/modelos-gener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