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de establecimiento y familia andorrana</w:t>
      </w:r>
    </w:p>
    <w:p>
      <w:r>
        <w:t>Comparar actividad, nacionalidad y vía de cada persona para preparar el régimen específico de Andorra.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Titular y finalidad</w:t>
      </w:r>
    </w:p>
    <w:p>
      <w:r>
        <w:t xml:space="preserve">Titular </w:t>
      </w:r>
      <w:r>
        <w:rPr>
          <w:color w:val="1D4E89"/>
        </w:rPr>
        <w:t>[REFERENCIA]</w:t>
      </w:r>
      <w:r>
        <w:t xml:space="preserve">. Nacionalidad acreditada </w:t>
      </w:r>
      <w:r>
        <w:rPr>
          <w:color w:val="1D4E89"/>
        </w:rPr>
        <w:t>[DOCUMENTO]</w:t>
      </w:r>
      <w:r>
        <w:t xml:space="preserve">. Domicilio y duración previstos </w:t>
      </w:r>
      <w:r>
        <w:rPr>
          <w:color w:val="1D4E89"/>
        </w:rPr>
        <w:t>[DATOS]</w:t>
      </w:r>
      <w:r>
        <w:t xml:space="preserve">. Actividad </w:t>
      </w:r>
      <w:r>
        <w:rPr>
          <w:color w:val="1D4E89"/>
        </w:rPr>
        <w:t>[ESTUDIOS / NO LUCRATIVA / AJENA / PROPIA / PROFESIÓN LIBERAL / TRANSFRONTERIZA]</w:t>
      </w:r>
      <w:r>
        <w:t>.</w:t>
      </w:r>
    </w:p>
    <w:p>
      <w:pPr>
        <w:pStyle w:val="Heading2"/>
      </w:pPr>
      <w:r>
        <w:t>Actividad y prueba</w:t>
      </w:r>
    </w:p>
    <w:p>
      <w:r>
        <w:t xml:space="preserve">Empleo o proyecto </w:t>
      </w:r>
      <w:r>
        <w:rPr>
          <w:color w:val="1D4E89"/>
        </w:rPr>
        <w:t>[DOCUMENTOS]</w:t>
      </w:r>
      <w:r>
        <w:t xml:space="preserve">. Profesión y habilitación exigible </w:t>
      </w:r>
      <w:r>
        <w:rPr>
          <w:color w:val="1D4E89"/>
        </w:rPr>
        <w:t>[DATOS]</w:t>
      </w:r>
      <w:r>
        <w:t xml:space="preserve">. Centro y admisión si estudia </w:t>
      </w:r>
      <w:r>
        <w:rPr>
          <w:color w:val="1D4E89"/>
        </w:rPr>
        <w:t>[REFERENCIAS]</w:t>
      </w:r>
      <w:r>
        <w:t xml:space="preserve">. Medios y cobertura que correspondan </w:t>
      </w:r>
      <w:r>
        <w:rPr>
          <w:color w:val="1D4E89"/>
        </w:rPr>
        <w:t>[ESTADO]</w:t>
      </w:r>
      <w:r>
        <w:t xml:space="preserve">. Apartado de la hoja 22 a estudiar </w:t>
      </w:r>
      <w:r>
        <w:rPr>
          <w:color w:val="1D4E89"/>
        </w:rPr>
        <w:t>[DATO]</w:t>
      </w:r>
      <w:r>
        <w:t>.</w:t>
      </w:r>
    </w:p>
    <w:p>
      <w:pPr>
        <w:pStyle w:val="Heading2"/>
      </w:pPr>
      <w:r>
        <w:t>Miembros de la familia</w:t>
      </w:r>
    </w:p>
    <w:p>
      <w:r>
        <w:t xml:space="preserve">Persona primera </w:t>
      </w:r>
      <w:r>
        <w:rPr>
          <w:color w:val="1D4E89"/>
        </w:rPr>
        <w:t>[PARENTESCO, EDAD Y NACIONALIDAD]</w:t>
      </w:r>
      <w:r>
        <w:t xml:space="preserve">. Vínculo </w:t>
      </w:r>
      <w:r>
        <w:rPr>
          <w:color w:val="1D4E89"/>
        </w:rPr>
        <w:t>[CERTIFICADO]</w:t>
      </w:r>
      <w:r>
        <w:t xml:space="preserve">. Dependencia si se exige </w:t>
      </w:r>
      <w:r>
        <w:rPr>
          <w:color w:val="1D4E89"/>
        </w:rPr>
        <w:t>[HECHOS Y PRUEBA]</w:t>
      </w:r>
      <w:r>
        <w:t xml:space="preserve">. Persona siguiente </w:t>
      </w:r>
      <w:r>
        <w:rPr>
          <w:color w:val="1D4E89"/>
        </w:rPr>
        <w:t>[DATOS]</w:t>
      </w:r>
      <w:r>
        <w:t>. Repetir con cada integrante.</w:t>
      </w:r>
    </w:p>
    <w:p>
      <w:pPr>
        <w:pStyle w:val="Heading2"/>
      </w:pPr>
      <w:r>
        <w:t>Recorrido de cada persona</w:t>
      </w:r>
    </w:p>
    <w:p>
      <w:r>
        <w:t xml:space="preserve">Titular: formulario y canal </w:t>
      </w:r>
      <w:r>
        <w:rPr>
          <w:color w:val="1D4E89"/>
        </w:rPr>
        <w:t>[PENDIENTE DE COMPROBAR]</w:t>
      </w:r>
      <w:r>
        <w:t xml:space="preserve">. Visado o exención </w:t>
      </w:r>
      <w:r>
        <w:rPr>
          <w:color w:val="1D4E89"/>
        </w:rPr>
        <w:t>[NORMA Y SUPUESTO]</w:t>
      </w:r>
      <w:r>
        <w:t xml:space="preserve">. Familiar primero: formulario, visado y órgano </w:t>
      </w:r>
      <w:r>
        <w:rPr>
          <w:color w:val="1D4E89"/>
        </w:rPr>
        <w:t>[COMPROBACIÓN]</w:t>
      </w:r>
      <w:r>
        <w:t xml:space="preserve">. Familiar siguiente </w:t>
      </w:r>
      <w:r>
        <w:rPr>
          <w:color w:val="1D4E89"/>
        </w:rPr>
        <w:t>[DATOS]</w:t>
      </w:r>
      <w:r>
        <w:t>.</w:t>
      </w:r>
    </w:p>
    <w:p>
      <w:r>
        <w:t xml:space="preserve">Situación actual y lugar desde el que actúa cada persona </w:t>
      </w:r>
      <w:r>
        <w:rPr>
          <w:color w:val="1D4E89"/>
        </w:rPr>
        <w:t>[PAÍS Y AUTORIZACIÓN, SI EXISTE]</w:t>
      </w:r>
      <w:r>
        <w:t>. No se extiende al familiar una exención no comprobada.</w:t>
      </w:r>
    </w:p>
    <w:p>
      <w:pPr>
        <w:pStyle w:val="Heading2"/>
      </w:pPr>
      <w:r>
        <w:t>Documentos y continuación</w:t>
      </w:r>
    </w:p>
    <w:p>
      <w:r/>
      <w:r>
        <w:rPr>
          <w:color w:val="1D4E89"/>
        </w:rPr>
        <w:t>[IDENTIDAD]</w:t>
      </w:r>
      <w:r>
        <w:t xml:space="preserve">. </w:t>
      </w:r>
      <w:r>
        <w:rPr>
          <w:color w:val="1D4E89"/>
        </w:rPr>
        <w:t>[ACTIVIDAD]</w:t>
      </w:r>
      <w:r>
        <w:t xml:space="preserve">. </w:t>
      </w:r>
      <w:r>
        <w:rPr>
          <w:color w:val="1D4E89"/>
        </w:rPr>
        <w:t>[VÍNCULO]</w:t>
      </w:r>
      <w:r>
        <w:t xml:space="preserve">. </w:t>
      </w:r>
      <w:r>
        <w:rPr>
          <w:color w:val="1D4E89"/>
        </w:rPr>
        <w:t>[DEPENDENCIA]</w:t>
      </w:r>
      <w:r>
        <w:t xml:space="preserve">. </w:t>
      </w:r>
      <w:r>
        <w:rPr>
          <w:color w:val="1D4E89"/>
        </w:rPr>
        <w:t>[SEGURO O MEDIOS]</w:t>
      </w:r>
      <w:r>
        <w:t xml:space="preserve">. Formalidades </w:t>
      </w:r>
      <w:r>
        <w:rPr>
          <w:color w:val="1D4E89"/>
        </w:rPr>
        <w:t>[ESTADO]</w:t>
      </w:r>
      <w:r>
        <w:t xml:space="preserve">. Resolución, alta o tarjeta pendientes </w:t>
      </w:r>
      <w:r>
        <w:rPr>
          <w:color w:val="1D4E89"/>
        </w:rPr>
        <w:t>[RELACIÓN]</w:t>
      </w:r>
      <w:r>
        <w:t xml:space="preserve">. Próxima gestión </w:t>
      </w:r>
      <w:r>
        <w:rPr>
          <w:color w:val="1D4E89"/>
        </w:rPr>
        <w:t>[RESPONSABLE]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No tratar Andorra como un Estado miembro de la UE.</w:t>
      </w:r>
    </w:p>
    <w:p>
      <w:r>
        <w:t>• Revisar la excepción de profesiones liberales.</w:t>
      </w:r>
    </w:p>
    <w:p>
      <w:r>
        <w:t>• Comprobar nacionalidad de cada familiar y su visado.</w:t>
      </w:r>
    </w:p>
    <w:p>
      <w:r>
        <w:t>• Distinguir establecimiento en España y trabajo con regreso diario.</w:t>
      </w:r>
    </w:p>
    <w:p>
      <w:pPr>
        <w:pStyle w:val="Heading2"/>
      </w:pPr>
      <w:r>
        <w:t>Alcance de la ficha</w:t>
      </w:r>
    </w:p>
    <w:p>
      <w:r>
        <w:t>No es EX18, autorización ni certificado de exención de visado. No declara aplicable el mismo régimen a toda la familia. Hay que verificar el apartado específico y sus documentos.</w:t>
      </w:r>
    </w:p>
    <w:p>
      <w:pPr>
        <w:pStyle w:val="Heading2"/>
      </w:pPr>
      <w:r>
        <w:t>Ejemplo ficticio separado</w:t>
      </w:r>
    </w:p>
    <w:p>
      <w:r>
        <w:t>Caso ficticio: un titular andorrano pretende ejercer una profesión liberal y su pareja tiene nacionalidad de un tercer país. Se anotan dos recorridos a revisar, sin dar por exentos de visado a ambos.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Migraciones nacionales andorranos</w:t>
        </w:r>
      </w:hyperlink>
    </w:p>
    <w:p>
      <w:pPr/>
      <w:hyperlink r:id="rId12">
        <w:r>
          <w:rPr>
            <w:color w:val="1D4E89"/>
            <w:u w:val="single"/>
          </w:rPr>
          <w:t>Migraciones modelos oficiales EX</w:t>
        </w:r>
      </w:hyperlink>
    </w:p>
    <w:p>
      <w:pPr/>
      <w:hyperlink r:id="rId13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nclusion.gob.es/web/migraciones/w/22.-nacionales-andorranos-y-sus-familiares" TargetMode="External"/><Relationship Id="rId12" Type="http://schemas.openxmlformats.org/officeDocument/2006/relationships/hyperlink" Target="https://www.inclusion.gob.es/web/migraciones/modelos-generales" TargetMode="External"/><Relationship Id="rId13" Type="http://schemas.openxmlformats.org/officeDocument/2006/relationships/hyperlink" Target="https://perezburgosabogados.es/residencia-andorranos-familiares-espa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establecimiento y familia andorrana</dc:title>
  <dc:subject>Comparar actividad, nacionalidad y vía de cada persona para preparar el régimen específico de Andorra.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