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102E3C"/>
          <w:sz w:val="39"/>
        </w:rPr>
        <w:t>Solicitud de reingreso tras excedencia voluntaria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both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 LA ATENCIÓN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[EMPRESA / RECURSOS HUMANOS]</w:t>
      </w:r>
      <w:r>
        <w:rPr>
          <w:rFonts w:ascii="Arial" w:hAnsi="Arial"/>
          <w:b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[DIRECCIÓN O CENTRO DE TRABAJO]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Puesto: </w:t>
      </w:r>
      <w:r>
        <w:rPr>
          <w:rFonts w:ascii="Arial" w:hAnsi="Arial"/>
          <w:b/>
          <w:i w:val="0"/>
          <w:color w:val="397CDD"/>
          <w:sz w:val="20"/>
          <w:shd w:fill="E8F0FB"/>
        </w:rPr>
        <w:t>[PUESTO]</w:t>
      </w:r>
    </w:p>
    <w:p>
      <w:pPr>
        <w:spacing w:after="100" w:line="274" w:lineRule="auto"/>
        <w:widowControl/>
        <w:shd w:fill="F4F6F7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Asunto: </w:t>
      </w:r>
      <w:r>
        <w:rPr>
          <w:rFonts w:ascii="Arial" w:hAnsi="Arial"/>
          <w:b w:val="0"/>
          <w:i w:val="0"/>
          <w:color w:val="263A43"/>
          <w:sz w:val="20"/>
        </w:rPr>
        <w:t>Reingreso al finalizar la excedencia voluntaria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 la atención de la empresa: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Me encuentro en excedencia voluntaria desde 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 DE INICIO]</w:t>
      </w:r>
      <w:r>
        <w:rPr>
          <w:rFonts w:ascii="Arial" w:hAnsi="Arial"/>
          <w:b w:val="0"/>
          <w:i w:val="0"/>
          <w:color w:val="263A43"/>
          <w:sz w:val="20"/>
        </w:rPr>
        <w:t xml:space="preserve">, con finalización prevista 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 DE FIN]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Por medio de este escrito solicito mi reingreso en la empresa con efectos desde 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 DE REINGRESO SOLICITADA]</w:t>
      </w:r>
      <w:r>
        <w:rPr>
          <w:rFonts w:ascii="Arial" w:hAnsi="Arial"/>
          <w:b w:val="0"/>
          <w:i w:val="0"/>
          <w:color w:val="263A43"/>
          <w:sz w:val="20"/>
        </w:rPr>
        <w:t>, en una vacante de igual o similar categoría a la que venía desempeñando.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Solicito respuesta escrita sobre la fecha, el centro y las condiciones de reincorporación. Si actualmente no existe una vacante adecuada, solicito que se mantenga expresamente mi derecho preferente y que se me informe de la primera vacante que se produzca.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Permanezco disponible para atender las instrucciones necesarias para hacer efectivo el reingreso.</w:t>
      </w:r>
    </w:p>
    <w:p>
      <w:pPr>
        <w:widowControl/>
        <w:spacing w:before="180"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color w:val="263A43"/>
          <w:sz w:val="20"/>
        </w:rPr>
        <w:br w:type="page"/>
      </w:r>
    </w:p>
    <w:p>
      <w:pPr>
        <w:keepNext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Solicitud de reingreso tras excedencia voluntaria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rPr>
          <w:rFonts w:ascii="Arial" w:hAnsi="Arial"/>
          <w:b w:val="0"/>
          <w:i w:val="0"/>
          <w:color w:val="263A43"/>
          <w:sz w:val="17"/>
        </w:rPr>
        <w:t>La primera página contiene el escrito. Esta segunda página sirve únicamente para prepararlo, revisarlo y entregarlo correctamente. Elimínala antes de enviar el documento a la empresa u organismo.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El Estatuto no fija un único preaviso para todos los casos. Revisa el convenio y solicita el reingreso antes de finalizar la excedencia para evitar controversias.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1.  </w:t>
      </w:r>
      <w:r>
        <w:rPr>
          <w:rFonts w:ascii="Arial" w:hAnsi="Arial"/>
          <w:b w:val="0"/>
          <w:i w:val="0"/>
          <w:color w:val="263A43"/>
          <w:sz w:val="20"/>
        </w:rPr>
        <w:t>Adjunta la concesión o comunicación de la excedencia y conserva prueba completa de la solicitud.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2.  </w:t>
      </w:r>
      <w:r>
        <w:rPr>
          <w:rFonts w:ascii="Arial" w:hAnsi="Arial"/>
          <w:b w:val="0"/>
          <w:i w:val="0"/>
          <w:color w:val="263A43"/>
          <w:sz w:val="20"/>
        </w:rPr>
        <w:t>Sustituye todos los campos entre corchetes y elimina las alternativas que no correspondan.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3.  </w:t>
      </w:r>
      <w:r>
        <w:rPr>
          <w:rFonts w:ascii="Arial" w:hAnsi="Arial"/>
          <w:b w:val="0"/>
          <w:i w:val="0"/>
          <w:color w:val="263A43"/>
          <w:sz w:val="20"/>
        </w:rPr>
        <w:t>Relee el escrito completo y comprueba nombres, fechas, hechos, cantidades y destinatario.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4.  </w:t>
      </w:r>
      <w:r>
        <w:rPr>
          <w:rFonts w:ascii="Arial" w:hAnsi="Arial"/>
          <w:b w:val="0"/>
          <w:i w:val="0"/>
          <w:color w:val="263A43"/>
          <w:sz w:val="20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both"/>
      </w:pPr>
      <w:hyperlink r:id="rId11">
        <w:r>
          <w:rPr>
            <w:color w:val="397CDD"/>
            <w:u w:val="single"/>
          </w:rPr>
          <w:t>Estatuto de los Trabajadores, artículo 46.5 (BOE)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