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160" w:after="60"/>
        <w:jc w:val="center"/>
      </w:pPr>
      <w:r>
        <w:rPr>
          <w:rFonts w:ascii="Arial" w:hAnsi="Arial"/>
          <w:b/>
          <w:i w:val="0"/>
          <w:caps/>
          <w:color w:val="9B6B3E"/>
          <w:sz w:val="15"/>
        </w:rPr>
        <w:t>MODELO EDITABLE</w:t>
      </w:r>
    </w:p>
    <w:p>
      <w:pPr>
        <w:keepNext/>
        <w:widowControl/>
        <w:spacing w:before="0" w:after="80"/>
        <w:jc w:val="center"/>
      </w:pPr>
      <w:r>
        <w:rPr>
          <w:rFonts w:ascii="Georgia" w:hAnsi="Georgia"/>
          <w:b/>
          <w:i w:val="0"/>
          <w:color w:val="102E3C"/>
          <w:sz w:val="39"/>
        </w:rPr>
        <w:t>Reclamación de horas extraordinarias</w:t>
      </w:r>
    </w:p>
    <w:p>
      <w:pPr>
        <w:widowControl/>
        <w:spacing w:after="260"/>
        <w:jc w:val="center"/>
      </w:pPr>
      <w:r>
        <w:rPr>
          <w:rFonts w:ascii="Arial" w:hAnsi="Arial"/>
          <w:b w:val="0"/>
          <w:i/>
          <w:color w:val="68777D"/>
          <w:sz w:val="18"/>
        </w:rPr>
        <w:t>Documento editable · completa únicamente los campos resaltados en azul</w:t>
      </w:r>
    </w:p>
    <w:p>
      <w:pPr>
        <w:keepNext/>
        <w:spacing w:before="100" w:after="100" w:line="274" w:lineRule="auto"/>
        <w:jc w:val="both"/>
        <w:widowControl/>
        <w:shd w:fill="EDF4FE"/>
      </w:pPr>
      <w:r>
        <w:rPr>
          <w:rFonts w:ascii="Arial" w:hAnsi="Arial"/>
          <w:b/>
          <w:i w:val="0"/>
          <w:caps/>
          <w:color w:val="263A43"/>
          <w:sz w:val="20"/>
        </w:rPr>
        <w:t>TEXTO DEL ESCRITO · PÁGINA LISTA PARA EDITAR Y ENVIAR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/>
          <w:i w:val="0"/>
          <w:color w:val="263A43"/>
          <w:sz w:val="20"/>
        </w:rPr>
        <w:t xml:space="preserve">A LA ATENCIÓN DE </w:t>
      </w:r>
      <w:r>
        <w:rPr>
          <w:rFonts w:ascii="Arial" w:hAnsi="Arial"/>
          <w:b/>
          <w:i w:val="0"/>
          <w:color w:val="397CDD"/>
          <w:sz w:val="20"/>
          <w:shd w:fill="E8F0FB"/>
        </w:rPr>
        <w:t>[EMPRESA / RECURSOS HUMANOS]</w:t>
      </w:r>
      <w:r>
        <w:rPr>
          <w:rFonts w:ascii="Arial" w:hAnsi="Arial"/>
          <w:b/>
          <w:i w:val="0"/>
          <w:color w:val="263A43"/>
          <w:sz w:val="20"/>
        </w:rPr>
        <w:br/>
      </w:r>
      <w:r>
        <w:rPr>
          <w:rFonts w:ascii="Arial" w:hAnsi="Arial"/>
          <w:b/>
          <w:i w:val="0"/>
          <w:color w:val="397CDD"/>
          <w:sz w:val="20"/>
          <w:shd w:fill="E8F0FB"/>
        </w:rPr>
        <w:t>[DIRECCIÓN O CENTRO DE TRABAJO]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 xml:space="preserve">De: </w:t>
      </w:r>
      <w:r>
        <w:rPr>
          <w:rFonts w:ascii="Arial" w:hAnsi="Arial"/>
          <w:b/>
          <w:i w:val="0"/>
          <w:color w:val="397CDD"/>
          <w:sz w:val="20"/>
          <w:shd w:fill="E8F0FB"/>
        </w:rPr>
        <w:t>[NOMBRE Y APELLIDOS]</w:t>
      </w:r>
      <w:r>
        <w:rPr>
          <w:rFonts w:ascii="Arial" w:hAnsi="Arial"/>
          <w:b w:val="0"/>
          <w:i w:val="0"/>
          <w:color w:val="263A43"/>
          <w:sz w:val="20"/>
        </w:rPr>
        <w:t xml:space="preserve"> · DNI/NIE: </w:t>
      </w:r>
      <w:r>
        <w:rPr>
          <w:rFonts w:ascii="Arial" w:hAnsi="Arial"/>
          <w:b/>
          <w:i w:val="0"/>
          <w:color w:val="397CDD"/>
          <w:sz w:val="20"/>
          <w:shd w:fill="E8F0FB"/>
        </w:rPr>
        <w:t>[NÚMERO]</w:t>
      </w:r>
      <w:r>
        <w:rPr>
          <w:rFonts w:ascii="Arial" w:hAnsi="Arial"/>
          <w:b w:val="0"/>
          <w:i w:val="0"/>
          <w:color w:val="263A43"/>
          <w:sz w:val="20"/>
        </w:rPr>
        <w:t xml:space="preserve"> · Puesto: </w:t>
      </w:r>
      <w:r>
        <w:rPr>
          <w:rFonts w:ascii="Arial" w:hAnsi="Arial"/>
          <w:b/>
          <w:i w:val="0"/>
          <w:color w:val="397CDD"/>
          <w:sz w:val="20"/>
          <w:shd w:fill="E8F0FB"/>
        </w:rPr>
        <w:t>[PUESTO]</w:t>
      </w:r>
    </w:p>
    <w:p>
      <w:pPr>
        <w:spacing w:after="100" w:line="274" w:lineRule="auto"/>
        <w:widowControl/>
        <w:shd w:fill="F4F6F7"/>
        <w:jc w:val="both"/>
      </w:pPr>
      <w:r>
        <w:rPr>
          <w:rFonts w:ascii="Arial" w:hAnsi="Arial"/>
          <w:b/>
          <w:i w:val="0"/>
          <w:color w:val="263A43"/>
          <w:sz w:val="20"/>
        </w:rPr>
        <w:t xml:space="preserve">Asunto: </w:t>
      </w:r>
      <w:r>
        <w:rPr>
          <w:rFonts w:ascii="Arial" w:hAnsi="Arial"/>
          <w:b w:val="0"/>
          <w:i w:val="0"/>
          <w:color w:val="263A43"/>
          <w:sz w:val="20"/>
        </w:rPr>
        <w:t>Horas extraordinarias pendientes de compensación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 xml:space="preserve">En </w:t>
      </w:r>
      <w:r>
        <w:rPr>
          <w:rFonts w:ascii="Arial" w:hAnsi="Arial"/>
          <w:b/>
          <w:i w:val="0"/>
          <w:color w:val="397CDD"/>
          <w:sz w:val="20"/>
          <w:shd w:fill="E8F0FB"/>
        </w:rPr>
        <w:t>[LOCALIDAD]</w:t>
      </w:r>
      <w:r>
        <w:rPr>
          <w:rFonts w:ascii="Arial" w:hAnsi="Arial"/>
          <w:b w:val="0"/>
          <w:i w:val="0"/>
          <w:color w:val="263A43"/>
          <w:sz w:val="20"/>
        </w:rPr>
        <w:t xml:space="preserve">, a </w:t>
      </w:r>
      <w:r>
        <w:rPr>
          <w:rFonts w:ascii="Arial" w:hAnsi="Arial"/>
          <w:b/>
          <w:i w:val="0"/>
          <w:color w:val="397CDD"/>
          <w:sz w:val="20"/>
          <w:shd w:fill="E8F0FB"/>
        </w:rPr>
        <w:t>[FECHA]</w:t>
      </w:r>
      <w:r>
        <w:rPr>
          <w:rFonts w:ascii="Arial" w:hAnsi="Arial"/>
          <w:b w:val="0"/>
          <w:i w:val="0"/>
          <w:color w:val="263A43"/>
          <w:sz w:val="20"/>
        </w:rPr>
        <w:t>.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>A la atención de la empresa: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 xml:space="preserve">Reclamo las horas realizadas sobre mi jornada ordinaria en el periodo </w:t>
      </w:r>
      <w:r>
        <w:rPr>
          <w:rFonts w:ascii="Arial" w:hAnsi="Arial"/>
          <w:b/>
          <w:i w:val="0"/>
          <w:color w:val="397CDD"/>
          <w:sz w:val="20"/>
          <w:shd w:fill="E8F0FB"/>
        </w:rPr>
        <w:t>[INICIO–FIN]</w:t>
      </w:r>
      <w:r>
        <w:rPr>
          <w:rFonts w:ascii="Arial" w:hAnsi="Arial"/>
          <w:b w:val="0"/>
          <w:i w:val="0"/>
          <w:color w:val="263A43"/>
          <w:sz w:val="20"/>
        </w:rPr>
        <w:t xml:space="preserve">, cuyo detalle se acompaña: </w:t>
      </w:r>
      <w:r>
        <w:rPr>
          <w:rFonts w:ascii="Arial" w:hAnsi="Arial"/>
          <w:b/>
          <w:i w:val="0"/>
          <w:color w:val="397CDD"/>
          <w:sz w:val="20"/>
          <w:shd w:fill="E8F0FB"/>
        </w:rPr>
        <w:t>[FECHA — HORARIO — EXCESO — PRUEBA]</w:t>
      </w:r>
      <w:r>
        <w:rPr>
          <w:rFonts w:ascii="Arial" w:hAnsi="Arial"/>
          <w:b w:val="0"/>
          <w:i w:val="0"/>
          <w:color w:val="263A43"/>
          <w:sz w:val="20"/>
        </w:rPr>
        <w:t>.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 xml:space="preserve">El total provisional es de </w:t>
      </w:r>
      <w:r>
        <w:rPr>
          <w:rFonts w:ascii="Arial" w:hAnsi="Arial"/>
          <w:b/>
          <w:i w:val="0"/>
          <w:color w:val="397CDD"/>
          <w:sz w:val="20"/>
          <w:shd w:fill="E8F0FB"/>
        </w:rPr>
        <w:t>[NÚMERO]</w:t>
      </w:r>
      <w:r>
        <w:rPr>
          <w:rFonts w:ascii="Arial" w:hAnsi="Arial"/>
          <w:b w:val="0"/>
          <w:i w:val="0"/>
          <w:color w:val="263A43"/>
          <w:sz w:val="20"/>
        </w:rPr>
        <w:t xml:space="preserve"> horas. Solicito su compensación mediante </w:t>
      </w:r>
      <w:r>
        <w:rPr>
          <w:rFonts w:ascii="Arial" w:hAnsi="Arial"/>
          <w:b/>
          <w:i w:val="0"/>
          <w:color w:val="397CDD"/>
          <w:sz w:val="20"/>
          <w:shd w:fill="E8F0FB"/>
        </w:rPr>
        <w:t>[ABONO / DESCANSO]</w:t>
      </w:r>
      <w:r>
        <w:rPr>
          <w:rFonts w:ascii="Arial" w:hAnsi="Arial"/>
          <w:b w:val="0"/>
          <w:i w:val="0"/>
          <w:color w:val="263A43"/>
          <w:sz w:val="20"/>
        </w:rPr>
        <w:t>, conforme al convenio, contrato o acuerdo aplicable y respetando como mínimo el valor legal de la hora ordinaria cuando proceda su pago.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>Solicito también acceso a los registros de jornada, cuadrantes y datos de conexión necesarios para contrastar el cálculo y que se conserven íntegramente.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>La cuantificación queda sujeta a la revisión del convenio y de la documentación. Ruego respuesta escrita y regularización en la próxima nómina o mediante acuerdo documentado.</w:t>
      </w:r>
    </w:p>
    <w:p>
      <w:pPr>
        <w:widowControl/>
        <w:spacing w:before="180"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>Atentamente,</w:t>
        <w:br/>
        <w:br/>
      </w:r>
      <w:r>
        <w:rPr>
          <w:rFonts w:ascii="Arial" w:hAnsi="Arial"/>
          <w:b/>
          <w:i w:val="0"/>
          <w:color w:val="397CDD"/>
          <w:sz w:val="20"/>
          <w:shd w:fill="E8F0FB"/>
        </w:rPr>
        <w:t>[FIRMA]</w:t>
      </w:r>
      <w:r>
        <w:rPr>
          <w:rFonts w:ascii="Arial" w:hAnsi="Arial"/>
          <w:b w:val="0"/>
          <w:i w:val="0"/>
          <w:color w:val="263A43"/>
          <w:sz w:val="20"/>
        </w:rPr>
        <w:br/>
      </w:r>
      <w:r>
        <w:rPr>
          <w:rFonts w:ascii="Arial" w:hAnsi="Arial"/>
          <w:b/>
          <w:i w:val="0"/>
          <w:color w:val="397CDD"/>
          <w:sz w:val="20"/>
          <w:shd w:fill="E8F0FB"/>
        </w:rPr>
        <w:t>[NOMBRE Y APELLIDOS]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color w:val="263A43"/>
          <w:sz w:val="20"/>
        </w:rPr>
        <w:br w:type="page"/>
      </w:r>
    </w:p>
    <w:p>
      <w:pPr>
        <w:keepNext/>
        <w:widowControl/>
        <w:spacing w:before="140" w:after="80" w:line="274" w:lineRule="auto"/>
        <w:jc w:val="center"/>
        <w:pBdr>
          <w:top w:val="single" w:sz="8" w:space="6" w:color="9B6B3E"/>
        </w:pBdr>
      </w:pPr>
      <w:r>
        <w:rPr>
          <w:rFonts w:ascii="Georgia" w:hAnsi="Georgia"/>
          <w:b/>
          <w:i w:val="0"/>
          <w:caps/>
          <w:color w:val="102E3C"/>
          <w:sz w:val="34"/>
        </w:rPr>
        <w:t>GUÍA DE USO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/>
          <w:i w:val="0"/>
          <w:color w:val="263A43"/>
          <w:sz w:val="20"/>
        </w:rPr>
        <w:t>Reclamación de horas extraordinarias</w:t>
      </w:r>
    </w:p>
    <w:p>
      <w:pPr>
        <w:keepNext/>
        <w:widowControl/>
        <w:spacing w:after="160" w:line="274" w:lineRule="auto"/>
        <w:jc w:val="center"/>
      </w:pPr>
      <w:r>
        <w:rPr>
          <w:rFonts w:ascii="Arial" w:hAnsi="Arial"/>
          <w:b/>
          <w:i w:val="0"/>
          <w:caps/>
          <w:color w:val="9B6B3E"/>
          <w:sz w:val="14"/>
        </w:rPr>
        <w:t>NO ENVÍES ESTA PÁGINA CON EL ESCRITO</w:t>
      </w:r>
    </w:p>
    <w:p>
      <w:pPr>
        <w:pStyle w:val="ModelNote"/>
        <w:shd w:fill="F4EFE7"/>
        <w:widowControl/>
        <w:pBdr>
          <w:left w:val="single" w:sz="18" w:space="7" w:color="9B6B3E"/>
        </w:pBdr>
        <w:spacing w:before="100" w:after="160" w:line="269" w:lineRule="auto"/>
        <w:ind w:left="144" w:right="144"/>
        <w:jc w:val="left"/>
      </w:pPr>
      <w:r>
        <w:rPr>
          <w:rFonts w:ascii="Arial" w:hAnsi="Arial"/>
          <w:b w:val="0"/>
          <w:i w:val="0"/>
          <w:color w:val="263A43"/>
          <w:sz w:val="17"/>
        </w:rPr>
        <w:t>La primera página contiene el escrito. Esta segunda página sirve únicamente para prepararlo, revisarlo y entregarlo correctamente. Elimínala antes de enviar el documento a la empresa u organismo.</w:t>
      </w:r>
    </w:p>
    <w:p>
      <w:pPr>
        <w:keepNext/>
        <w:widowControl/>
        <w:spacing w:before="240" w:after="100" w:line="274" w:lineRule="auto"/>
        <w:jc w:val="both"/>
      </w:pPr>
      <w:r>
        <w:rPr>
          <w:rFonts w:ascii="Arial" w:hAnsi="Arial"/>
          <w:b/>
          <w:i w:val="0"/>
          <w:color w:val="263A43"/>
          <w:sz w:val="20"/>
        </w:rPr>
        <w:t>Antes de enviarlo</w:t>
      </w:r>
    </w:p>
    <w:p>
      <w:pPr>
        <w:widowControl/>
        <w:spacing w:after="100" w:line="274" w:lineRule="auto"/>
        <w:jc w:val="both"/>
      </w:pPr>
      <w:r>
        <w:rPr>
          <w:rFonts w:ascii="Arial" w:hAnsi="Arial"/>
          <w:b w:val="0"/>
          <w:i w:val="0"/>
          <w:color w:val="263A43"/>
          <w:sz w:val="20"/>
        </w:rPr>
        <w:t>No inventes un precio por hora: el convenio o pacto puede regular pago o descanso. Las cantidades salariales prescriben, con carácter general, al año.</w:t>
      </w:r>
    </w:p>
    <w:p>
      <w:pPr>
        <w:keepNext/>
        <w:widowControl/>
        <w:spacing w:before="240" w:after="100" w:line="274" w:lineRule="auto"/>
        <w:jc w:val="both"/>
      </w:pPr>
      <w:r>
        <w:rPr>
          <w:rFonts w:ascii="Arial" w:hAnsi="Arial"/>
          <w:b/>
          <w:i w:val="0"/>
          <w:color w:val="263A43"/>
          <w:sz w:val="20"/>
        </w:rPr>
        <w:t>Preparación y entrega</w:t>
      </w:r>
    </w:p>
    <w:p>
      <w:pPr>
        <w:widowControl/>
        <w:spacing w:after="100" w:line="274" w:lineRule="auto"/>
        <w:ind w:left="490" w:hanging="490"/>
        <w:jc w:val="both"/>
      </w:pPr>
      <w:r>
        <w:rPr>
          <w:rFonts w:ascii="Arial" w:hAnsi="Arial"/>
          <w:b/>
          <w:i w:val="0"/>
          <w:color w:val="263A43"/>
          <w:sz w:val="20"/>
        </w:rPr>
        <w:t xml:space="preserve">1.  </w:t>
      </w:r>
      <w:r>
        <w:rPr>
          <w:rFonts w:ascii="Arial" w:hAnsi="Arial"/>
          <w:b w:val="0"/>
          <w:i w:val="0"/>
          <w:color w:val="263A43"/>
          <w:sz w:val="20"/>
        </w:rPr>
        <w:t>Adjunta una tabla diaria, fichajes, cuadrantes, correos, accesos y nóminas. Separa tiempo efectivo de pausas y disponibilidad no computable.</w:t>
      </w:r>
    </w:p>
    <w:p>
      <w:pPr>
        <w:widowControl/>
        <w:spacing w:after="100" w:line="274" w:lineRule="auto"/>
        <w:ind w:left="490" w:hanging="490"/>
        <w:jc w:val="both"/>
      </w:pPr>
      <w:r>
        <w:rPr>
          <w:rFonts w:ascii="Arial" w:hAnsi="Arial"/>
          <w:b/>
          <w:i w:val="0"/>
          <w:color w:val="263A43"/>
          <w:sz w:val="20"/>
        </w:rPr>
        <w:t xml:space="preserve">2.  </w:t>
      </w:r>
      <w:r>
        <w:rPr>
          <w:rFonts w:ascii="Arial" w:hAnsi="Arial"/>
          <w:b w:val="0"/>
          <w:i w:val="0"/>
          <w:color w:val="263A43"/>
          <w:sz w:val="20"/>
        </w:rPr>
        <w:t>Sustituye todos los campos entre corchetes y elimina las alternativas que no correspondan.</w:t>
      </w:r>
    </w:p>
    <w:p>
      <w:pPr>
        <w:widowControl/>
        <w:spacing w:after="100" w:line="274" w:lineRule="auto"/>
        <w:ind w:left="490" w:hanging="490"/>
        <w:jc w:val="both"/>
      </w:pPr>
      <w:r>
        <w:rPr>
          <w:rFonts w:ascii="Arial" w:hAnsi="Arial"/>
          <w:b/>
          <w:i w:val="0"/>
          <w:color w:val="263A43"/>
          <w:sz w:val="20"/>
        </w:rPr>
        <w:t xml:space="preserve">3.  </w:t>
      </w:r>
      <w:r>
        <w:rPr>
          <w:rFonts w:ascii="Arial" w:hAnsi="Arial"/>
          <w:b w:val="0"/>
          <w:i w:val="0"/>
          <w:color w:val="263A43"/>
          <w:sz w:val="20"/>
        </w:rPr>
        <w:t>Relee el escrito completo y comprueba nombres, fechas, hechos, cantidades y destinatario.</w:t>
      </w:r>
    </w:p>
    <w:p>
      <w:pPr>
        <w:widowControl/>
        <w:spacing w:after="100" w:line="274" w:lineRule="auto"/>
        <w:ind w:left="490" w:hanging="490"/>
        <w:jc w:val="both"/>
      </w:pPr>
      <w:r>
        <w:rPr>
          <w:rFonts w:ascii="Arial" w:hAnsi="Arial"/>
          <w:b/>
          <w:i w:val="0"/>
          <w:color w:val="263A43"/>
          <w:sz w:val="20"/>
        </w:rPr>
        <w:t xml:space="preserve">4.  </w:t>
      </w:r>
      <w:r>
        <w:rPr>
          <w:rFonts w:ascii="Arial" w:hAnsi="Arial"/>
          <w:b w:val="0"/>
          <w:i w:val="0"/>
          <w:color w:val="263A43"/>
          <w:sz w:val="20"/>
        </w:rPr>
        <w:t>Entrégalo por un medio que permita acreditar fecha, contenido y recepción; conserva una copia completa.</w:t>
      </w:r>
    </w:p>
    <w:p>
      <w:pPr>
        <w:keepNext/>
        <w:widowControl/>
        <w:spacing w:before="240" w:after="100" w:line="274" w:lineRule="auto"/>
        <w:jc w:val="both"/>
      </w:pPr>
      <w:r>
        <w:rPr>
          <w:rFonts w:ascii="Arial" w:hAnsi="Arial"/>
          <w:b/>
          <w:i w:val="0"/>
          <w:color w:val="263A43"/>
          <w:sz w:val="20"/>
        </w:rPr>
        <w:t>Fuentes oficiales de referencia</w:t>
      </w:r>
    </w:p>
    <w:p>
      <w:pPr>
        <w:widowControl/>
        <w:spacing w:after="100" w:line="274" w:lineRule="auto"/>
        <w:ind w:left="202"/>
        <w:jc w:val="both"/>
      </w:pPr>
      <w:hyperlink r:id="rId11">
        <w:r>
          <w:rPr>
            <w:color w:val="397CDD"/>
            <w:u w:val="single"/>
          </w:rPr>
          <w:t>Estatuto de los Trabajadores, artículos 34.9, 35 y 59.1 (BOE)</w:t>
        </w:r>
      </w:hyperlink>
    </w:p>
    <w:p>
      <w:pPr>
        <w:pStyle w:val="ModelNote"/>
        <w:widowControl/>
        <w:shd w:fill="F4EFE7"/>
        <w:spacing w:before="100" w:after="160" w:line="269" w:lineRule="auto"/>
        <w:ind w:left="144" w:right="144"/>
        <w:jc w:val="left"/>
        <w:pBdr>
          <w:left w:val="single" w:sz="18" w:space="7" w:color="9B6B3E"/>
        </w:pBdr>
      </w:pPr>
      <w:r>
        <w:rPr>
          <w:rFonts w:ascii="Arial" w:hAnsi="Arial"/>
          <w:b/>
          <w:i w:val="0"/>
          <w:color w:val="263A43"/>
          <w:sz w:val="17"/>
        </w:rPr>
        <w:t>Modelo general y orientativo. El convenio, el contrato, las fechas, la prueba y las circunstancias personales pueden cambiar la redacción o el efecto jurídico.</w:t>
      </w:r>
    </w:p>
    <w:sectPr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odelNote">
    <w:name w:val="Model Note"/>
    <w:pPr>
      <w:spacing w:before="120" w:after="120"/>
      <w:ind w:left="202" w:right="202"/>
    </w:pPr>
    <w:rPr>
      <w:rFonts w:ascii="Aptos" w:hAnsi="Aptos"/>
      <w:color w:val="5C697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5-11430#a3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