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60" w:after="60"/>
        <w:jc w:val="center"/>
      </w:pPr>
      <w:r>
        <w:rPr>
          <w:rFonts w:ascii="Arial" w:hAnsi="Arial"/>
          <w:b/>
          <w:i w:val="0"/>
          <w:caps/>
          <w:color w:val="9B6B3E"/>
          <w:sz w:val="15"/>
        </w:rPr>
        <w:t>MODELO EDITABLE</w:t>
      </w:r>
    </w:p>
    <w:p>
      <w:pPr>
        <w:keepNext/>
        <w:widowControl/>
        <w:spacing w:before="0" w:after="80"/>
        <w:jc w:val="center"/>
      </w:pPr>
      <w:r>
        <w:rPr>
          <w:rFonts w:ascii="Georgia" w:hAnsi="Georgia"/>
          <w:b/>
          <w:i w:val="0"/>
          <w:color w:val="102E3C"/>
          <w:sz w:val="39"/>
        </w:rPr>
        <w:t>Requerimiento por falta de llamamiento de fijo-discontinuo</w:t>
      </w:r>
    </w:p>
    <w:p>
      <w:pPr>
        <w:widowControl/>
        <w:spacing w:after="260"/>
        <w:jc w:val="center"/>
      </w:pPr>
      <w:r>
        <w:rPr>
          <w:rFonts w:ascii="Arial" w:hAnsi="Arial"/>
          <w:b w:val="0"/>
          <w:i/>
          <w:color w:val="68777D"/>
          <w:sz w:val="18"/>
        </w:rPr>
        <w:t>Documento editable · completa únicamente los campos resaltados en azul</w:t>
      </w:r>
    </w:p>
    <w:p>
      <w:pPr>
        <w:keepNext/>
        <w:spacing w:before="100" w:after="100" w:line="274" w:lineRule="auto"/>
        <w:jc w:val="both"/>
        <w:widowControl/>
        <w:shd w:fill="EDF4FE"/>
      </w:pPr>
      <w:r>
        <w:rPr>
          <w:rFonts w:ascii="Arial" w:hAnsi="Arial"/>
          <w:b/>
          <w:i w:val="0"/>
          <w:caps/>
          <w:color w:val="263A43"/>
          <w:sz w:val="20"/>
        </w:rPr>
        <w:t>TEXTO DEL ESCRITO · PÁGINA LISTA PARA EDITAR Y ENVIAR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 LA ATENCIÓN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[EMPRESA / RECURSOS HUMANOS]</w:t>
      </w:r>
      <w:r>
        <w:rPr>
          <w:rFonts w:ascii="Arial" w:hAnsi="Arial"/>
          <w:b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[DIRECCIÓN O CENTRO DE TRABAJO]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De: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  <w:r>
        <w:rPr>
          <w:rFonts w:ascii="Arial" w:hAnsi="Arial"/>
          <w:b w:val="0"/>
          <w:i w:val="0"/>
          <w:color w:val="263A43"/>
          <w:sz w:val="20"/>
        </w:rPr>
        <w:t xml:space="preserve"> · DNI/NIE: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[NÚMERO]</w:t>
      </w:r>
      <w:r>
        <w:rPr>
          <w:rFonts w:ascii="Arial" w:hAnsi="Arial"/>
          <w:b w:val="0"/>
          <w:i w:val="0"/>
          <w:color w:val="263A43"/>
          <w:sz w:val="20"/>
        </w:rPr>
        <w:t xml:space="preserve"> · Puesto: </w:t>
      </w:r>
      <w:r>
        <w:rPr>
          <w:rFonts w:ascii="Arial" w:hAnsi="Arial"/>
          <w:b/>
          <w:i w:val="0"/>
          <w:color w:val="397CDD"/>
          <w:sz w:val="20"/>
          <w:shd w:fill="E8F0FB"/>
        </w:rPr>
        <w:t>[PUESTO]</w:t>
      </w:r>
    </w:p>
    <w:p>
      <w:pPr>
        <w:spacing w:after="100" w:line="274" w:lineRule="auto"/>
        <w:widowControl/>
        <w:shd w:fill="F4F6F7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Asunto: </w:t>
      </w:r>
      <w:r>
        <w:rPr>
          <w:rFonts w:ascii="Arial" w:hAnsi="Arial"/>
          <w:b w:val="0"/>
          <w:i w:val="0"/>
          <w:color w:val="263A43"/>
          <w:sz w:val="20"/>
        </w:rPr>
        <w:t>Falta de llamamiento y ofrecimiento de reincorporación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[LOCALIDAD]</w:t>
      </w:r>
      <w:r>
        <w:rPr>
          <w:rFonts w:ascii="Arial" w:hAnsi="Arial"/>
          <w:b w:val="0"/>
          <w:i w:val="0"/>
          <w:color w:val="263A43"/>
          <w:sz w:val="20"/>
        </w:rPr>
        <w:t xml:space="preserve">,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 la atención de la empresa: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Mantengo con la empresa una relación fija-discontinua desde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[ANTIGÜEDAD]</w:t>
      </w:r>
      <w:r>
        <w:rPr>
          <w:rFonts w:ascii="Arial" w:hAnsi="Arial"/>
          <w:b w:val="0"/>
          <w:i w:val="0"/>
          <w:color w:val="263A43"/>
          <w:sz w:val="20"/>
        </w:rPr>
        <w:t xml:space="preserve">. En campañas o periodos anteriores fui llamado aproximadamente 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[FECHAS O CRITERIO]</w:t>
      </w:r>
      <w:r>
        <w:rPr>
          <w:rFonts w:ascii="Arial" w:hAnsi="Arial"/>
          <w:b w:val="0"/>
          <w:i w:val="0"/>
          <w:color w:val="263A43"/>
          <w:sz w:val="20"/>
        </w:rPr>
        <w:t xml:space="preserve">, pero a fecha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 xml:space="preserve"> no he recibido llamamiento para la actividad </w:t>
      </w:r>
      <w:r>
        <w:rPr>
          <w:rFonts w:ascii="Arial" w:hAnsi="Arial"/>
          <w:b/>
          <w:i w:val="0"/>
          <w:color w:val="397CDD"/>
          <w:sz w:val="20"/>
          <w:shd w:fill="E8F0FB"/>
        </w:rPr>
        <w:t>[CAMPAÑA / SERVICIO]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He conocido que la actividad comenzó o que se ha llamado a otras personas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 Y FORMA DE CONOCIMIENTO]</w:t>
      </w:r>
      <w:r>
        <w:rPr>
          <w:rFonts w:ascii="Arial" w:hAnsi="Arial"/>
          <w:b w:val="0"/>
          <w:i w:val="0"/>
          <w:color w:val="263A43"/>
          <w:sz w:val="20"/>
        </w:rPr>
        <w:t>. Continúo plenamente disponible para reincorporarme y solicito que se me indique de inmediato fecha, horario, centro y condiciones de incorporación.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Pido también que se identifiquen el convenio o acuerdo aplicable, los criterios objetivos y formales de llamamiento, mi posición en el orden correspondiente y la comunicación que, en su caso, se hubiera intentado realizar.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Este escrito no constituye baja voluntaria, rechazo de llamamiento ni renuncia. Me reservo las acciones por falta de llamamiento, despido, discriminación, salarios o cualquier otro incumplimiento que proceda.</w:t>
      </w:r>
    </w:p>
    <w:p>
      <w:pPr>
        <w:widowControl/>
        <w:spacing w:before="180"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Atentamente,</w:t>
        <w:br/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[FIRMA]</w:t>
      </w:r>
      <w:r>
        <w:rPr>
          <w:rFonts w:ascii="Arial" w:hAnsi="Arial"/>
          <w:b w:val="0"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color w:val="263A43"/>
          <w:sz w:val="20"/>
        </w:rPr>
        <w:br w:type="page"/>
      </w:r>
    </w:p>
    <w:p>
      <w:pPr>
        <w:keepNext/>
        <w:widowControl/>
        <w:spacing w:before="140" w:after="80" w:line="274" w:lineRule="auto"/>
        <w:jc w:val="center"/>
        <w:pBdr>
          <w:top w:val="single" w:sz="8" w:space="6" w:color="9B6B3E"/>
        </w:pBdr>
      </w:pPr>
      <w:r>
        <w:rPr>
          <w:rFonts w:ascii="Georgia" w:hAnsi="Georgia"/>
          <w:b/>
          <w:i w:val="0"/>
          <w:caps/>
          <w:color w:val="102E3C"/>
          <w:sz w:val="34"/>
        </w:rPr>
        <w:t>GUÍA DE USO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Requerimiento por falta de llamamiento de fijo-discontinuo</w:t>
      </w:r>
    </w:p>
    <w:p>
      <w:pPr>
        <w:keepNext/>
        <w:widowControl/>
        <w:spacing w:after="160" w:line="274" w:lineRule="auto"/>
        <w:jc w:val="center"/>
      </w:pPr>
      <w:r>
        <w:rPr>
          <w:rFonts w:ascii="Arial" w:hAnsi="Arial"/>
          <w:b/>
          <w:i w:val="0"/>
          <w:caps/>
          <w:color w:val="9B6B3E"/>
          <w:sz w:val="14"/>
        </w:rPr>
        <w:t>NO ENVÍES ESTA PÁGINA CON EL ESCRITO</w:t>
      </w:r>
    </w:p>
    <w:p>
      <w:pPr>
        <w:pStyle w:val="ModelNote"/>
        <w:shd w:fill="F4EFE7"/>
        <w:widowControl/>
        <w:pBdr>
          <w:left w:val="single" w:sz="18" w:space="7" w:color="9B6B3E"/>
        </w:pBdr>
        <w:spacing w:before="100" w:after="160" w:line="269" w:lineRule="auto"/>
        <w:ind w:left="144" w:right="144"/>
        <w:jc w:val="left"/>
      </w:pPr>
      <w:r>
        <w:rPr>
          <w:rFonts w:ascii="Arial" w:hAnsi="Arial"/>
          <w:b w:val="0"/>
          <w:i w:val="0"/>
          <w:color w:val="263A43"/>
          <w:sz w:val="17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Antes de enviarlo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Una falta de llamamiento puede activar una acción con plazo de despido de veinte días hábiles desde que se produce o se conoce. Este requerimiento no suspende por sí solo la caducidad: presenta la conciliación correspondiente sin esperar respuesta si el plazo corre.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Preparación y entrega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1.  </w:t>
      </w:r>
      <w:r>
        <w:rPr>
          <w:rFonts w:ascii="Arial" w:hAnsi="Arial"/>
          <w:b w:val="0"/>
          <w:i w:val="0"/>
          <w:color w:val="263A43"/>
          <w:sz w:val="20"/>
        </w:rPr>
        <w:t>Adjunta contrato, llamamientos anteriores, comunicaciones de campaña y prueba de que otras personas o la actividad ya comenzaron. Comprueba el convenio antes de fijar el orden esperado.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2.  </w:t>
      </w:r>
      <w:r>
        <w:rPr>
          <w:rFonts w:ascii="Arial" w:hAnsi="Arial"/>
          <w:b w:val="0"/>
          <w:i w:val="0"/>
          <w:color w:val="263A43"/>
          <w:sz w:val="20"/>
        </w:rPr>
        <w:t>Sustituye todos los campos entre corchetes y elimina las alternativas que no correspondan.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3.  </w:t>
      </w:r>
      <w:r>
        <w:rPr>
          <w:rFonts w:ascii="Arial" w:hAnsi="Arial"/>
          <w:b w:val="0"/>
          <w:i w:val="0"/>
          <w:color w:val="263A43"/>
          <w:sz w:val="20"/>
        </w:rPr>
        <w:t>Relee el escrito completo y comprueba nombres, fechas, hechos, cantidades y destinatario.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4.  </w:t>
      </w:r>
      <w:r>
        <w:rPr>
          <w:rFonts w:ascii="Arial" w:hAnsi="Arial"/>
          <w:b w:val="0"/>
          <w:i w:val="0"/>
          <w:color w:val="263A43"/>
          <w:sz w:val="20"/>
        </w:rPr>
        <w:t>Entrégalo por un medio que permita acreditar fecha, contenido y recepción; conserva una copia completa.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Fuentes oficiales de referencia</w:t>
      </w:r>
    </w:p>
    <w:p>
      <w:pPr>
        <w:widowControl/>
        <w:spacing w:after="100" w:line="274" w:lineRule="auto"/>
        <w:ind w:left="202"/>
        <w:jc w:val="both"/>
      </w:pPr>
      <w:hyperlink r:id="rId11">
        <w:r>
          <w:rPr>
            <w:color w:val="397CDD"/>
            <w:u w:val="single"/>
          </w:rPr>
          <w:t>Estatuto de los Trabajadores, artículo 16.3 (BOE)</w:t>
        </w:r>
      </w:hyperlink>
    </w:p>
    <w:p>
      <w:pPr>
        <w:widowControl/>
        <w:spacing w:after="100" w:line="274" w:lineRule="auto"/>
        <w:ind w:left="202"/>
        <w:jc w:val="both"/>
      </w:pPr>
      <w:hyperlink r:id="rId12">
        <w:r>
          <w:rPr>
            <w:color w:val="397CDD"/>
            <w:u w:val="single"/>
          </w:rPr>
          <w:t>Ley reguladora de la jurisdicción social, artículo 103 (BOE)</w:t>
        </w:r>
      </w:hyperlink>
    </w:p>
    <w:p>
      <w:pPr>
        <w:pStyle w:val="ModelNote"/>
        <w:widowControl/>
        <w:shd w:fill="F4EFE7"/>
        <w:spacing w:before="100" w:after="160" w:line="269" w:lineRule="auto"/>
        <w:ind w:left="144" w:right="144"/>
        <w:jc w:val="left"/>
        <w:pBdr>
          <w:left w:val="single" w:sz="18" w:space="7" w:color="9B6B3E"/>
        </w:pBdr>
      </w:pPr>
      <w:r>
        <w:rPr>
          <w:rFonts w:ascii="Arial" w:hAnsi="Arial"/>
          <w:b/>
          <w:i w:val="0"/>
          <w:color w:val="263A43"/>
          <w:sz w:val="17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1905" w:h="16838"/>
      <w:pgMar w:top="950" w:right="1181" w:bottom="893" w:left="1181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</w:pPr>
    <w:r>
      <w:rPr>
        <w:rFonts w:ascii="Arial" w:hAnsi="Arial"/>
        <w:color w:val="68777D"/>
        <w:sz w:val="13"/>
      </w:rPr>
      <w:t xml:space="preserve">Modelo orientativo · Contenido laboral coordinado con Calma AI · perezburgosabogados.es ·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  <w:pBdr>
        <w:bottom w:val="single" w:sz="4" w:space="4" w:color="D5D9D6"/>
      </w:pBdr>
    </w:pPr>
    <w:r>
      <w:rPr>
        <w:rFonts w:ascii="Georgia" w:hAnsi="Georgia"/>
        <w:b/>
        <w:color w:val="102E3C"/>
        <w:sz w:val="17"/>
      </w:rPr>
      <w:t>PÉREZ &amp; BURGOS</w:t>
    </w:r>
    <w:r>
      <w:rPr>
        <w:rFonts w:ascii="Arial" w:hAnsi="Arial"/>
        <w:b/>
        <w:color w:val="9B6B3E"/>
        <w:sz w:val="14"/>
      </w:rPr>
      <w:t xml:space="preserve">  ·  MODELO LABORAL EDITABLE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4" w:lineRule="auto"/>
    </w:pPr>
    <w:rPr>
      <w:rFonts w:ascii="Arial" w:hAnsi="Arial"/>
      <w:color w:val="263A4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16" TargetMode="External"/><Relationship Id="rId12" Type="http://schemas.openxmlformats.org/officeDocument/2006/relationships/hyperlink" Target="https://www.boe.es/buscar/act.php?id=BOE-A-2011-15936#a1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Requerimiento por falta de llamamiento de fijo-discontinuo</dc:title>
  <dc:subject>Modelo laboral editable</dc:subject>
  <dc:creator/>
  <cp:keywords>modelo laboral, escrito, Calma AI</cp:keywords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