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Disconformidad con traslado o desplazamiento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Movilidad geográfica comunicada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He recibido comunicación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[TRASLADO / DESPLAZAMIENTO]</w:t>
      </w:r>
      <w:r>
        <w:rPr>
          <w:rFonts w:ascii="Arial" w:hAnsi="Arial"/>
          <w:b w:val="0"/>
          <w:i w:val="0"/>
          <w:color w:val="263A43"/>
          <w:sz w:val="20"/>
        </w:rPr>
        <w:t xml:space="preserve"> desde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[CENTRO ACTUAL]</w:t>
      </w:r>
      <w:r>
        <w:rPr>
          <w:rFonts w:ascii="Arial" w:hAnsi="Arial"/>
          <w:b w:val="0"/>
          <w:i w:val="0"/>
          <w:color w:val="263A43"/>
          <w:sz w:val="20"/>
        </w:rPr>
        <w:t xml:space="preserve">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[NUEVO DESTINO]</w:t>
      </w:r>
      <w:r>
        <w:rPr>
          <w:rFonts w:ascii="Arial" w:hAnsi="Arial"/>
          <w:b w:val="0"/>
          <w:i w:val="0"/>
          <w:color w:val="263A43"/>
          <w:sz w:val="20"/>
        </w:rPr>
        <w:t xml:space="preserve">, con efectos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 y duración prevista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[DURACIÓN]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Manifiesto mi disconformidad y solicito que se concreten por escrito las causas, duración, preaviso, centro, horario, gastos, dietas, alojamiento y demás condiciones aplicables.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medida me ocasiona </w:t>
      </w:r>
      <w:r>
        <w:rPr>
          <w:rFonts w:ascii="Arial" w:hAnsi="Arial"/>
          <w:b/>
          <w:i w:val="0"/>
          <w:color w:val="397CDD"/>
          <w:sz w:val="20"/>
          <w:shd w:fill="E8F0FB"/>
        </w:rPr>
        <w:t>[CAMBIO DE RESIDENCIA / DISTANCIA / CARGAS FAMILIARES / COSTE / OTRO PERJUICIO]</w:t>
      </w:r>
      <w:r>
        <w:rPr>
          <w:rFonts w:ascii="Arial" w:hAnsi="Arial"/>
          <w:b w:val="0"/>
          <w:i w:val="0"/>
          <w:color w:val="263A43"/>
          <w:sz w:val="20"/>
        </w:rPr>
        <w:t xml:space="preserve"> y considero que </w:t>
      </w:r>
      <w:r>
        <w:rPr>
          <w:rFonts w:ascii="Arial" w:hAnsi="Arial"/>
          <w:b/>
          <w:i w:val="0"/>
          <w:color w:val="397CDD"/>
          <w:sz w:val="20"/>
          <w:shd w:fill="E8F0FB"/>
        </w:rPr>
        <w:t>[RAZÓN DE LA DISCONFORMIDAD]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Sin perjuicio de atender las obligaciones legalmente exigibles, esta comunicación preserva mis opciones de impugnación, compensación o extinción en los términos que correspondan.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Disconformidad con traslado o desplazamiento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Traslado y desplazamiento tienen reglas distintas. La impugnación judicial se somete a un plazo breve y esta carta no lo suspende.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la carta, distancias y tiempos, condiciones de ambos centros y prueba de gastos o necesidad de cambiar residencia.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40 (BOE)</w:t>
        </w:r>
      </w:hyperlink>
    </w:p>
    <w:p>
      <w:pPr>
        <w:widowControl/>
        <w:spacing w:after="100" w:line="274" w:lineRule="auto"/>
        <w:ind w:left="202"/>
        <w:jc w:val="both"/>
      </w:pPr>
      <w:hyperlink r:id="rId12">
        <w:r>
          <w:rPr>
            <w:color w:val="397CDD"/>
            <w:u w:val="single"/>
          </w:rPr>
          <w:t>Ley reguladora de la jurisdicción social, artículo 138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0" TargetMode="External"/><Relationship Id="rId12" Type="http://schemas.openxmlformats.org/officeDocument/2006/relationships/hyperlink" Target="https://www.boe.es/buscar/act.php?id=BOE-A-2011-15936#a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Disconformidad con traslado o desplazamiento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