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PENAL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Modelo de denuncia penal general</w:t>
      </w:r>
    </w:p>
    <w:p>
      <w:pPr>
        <w:jc w:val="center"/>
      </w:pPr>
      <w:r>
        <w:rPr>
          <w:rFonts w:ascii="Arial" w:hAnsi="Arial"/>
          <w:color w:val="68777D"/>
          <w:sz w:val="20"/>
        </w:rPr>
        <w:t>Escrito para comunicar hechos posiblemente delictivos, con personas, testigos, perjuicios y anexos ordenados.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No utilice esta denuncia para explicar su participación en hechos por los que pueda ser investigado sin asesoramiento. Si hay peligro actual, busque ayuda inmediata; no espere a completar el documento.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jc w:val="both"/>
      </w:pPr>
      <w:r>
        <w:rPr>
          <w:rFonts w:ascii="Arial" w:hAnsi="Arial"/>
          <w:color w:val="263A43"/>
          <w:sz w:val="20"/>
        </w:rPr>
        <w:t>Complete los campos entre corchetes. Antes de presentar una carta, elimine las indicaciones de uso y las alternativas no aplicables. Las fichas y borradores conservan su carácter preparatorio.</w:t>
      </w:r>
    </w:p>
    <w:p>
      <w:pPr>
        <w:pStyle w:val="Heading2"/>
      </w:pPr>
      <w:r>
        <w:t>A [DEPENDENCIA POLICIAL / FISCALÍA / SECCIÓN COMPETENTE DEL TRIBUNAL DE INSTANCIA DE LOCALIDAD, SEGÚN CORRESPONDA]</w:t>
      </w:r>
    </w:p>
    <w:p>
      <w:pPr>
        <w:jc w:val="both"/>
      </w:pPr>
      <w:r>
        <w:rPr>
          <w:rFonts w:ascii="Arial" w:hAnsi="Arial"/>
          <w:color w:val="263A43"/>
          <w:sz w:val="20"/>
        </w:rPr>
        <w:t>Asunto: denuncia de hechos posiblemente delictivos.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 Y APELLIDOS]</w:t>
      </w:r>
      <w:r>
        <w:rPr>
          <w:rFonts w:ascii="Arial" w:hAnsi="Arial"/>
          <w:color w:val="263A43"/>
          <w:sz w:val="20"/>
        </w:rPr>
        <w:t xml:space="preserve">, con </w:t>
      </w:r>
      <w:r>
        <w:rPr>
          <w:rFonts w:ascii="Arial" w:hAnsi="Arial"/>
          <w:b/>
          <w:color w:val="397CDD"/>
          <w:sz w:val="20"/>
          <w:shd w:fill="E8F0FB"/>
        </w:rPr>
        <w:t>[DNI/NIE/PASAPORTE]</w:t>
      </w:r>
      <w:r>
        <w:rPr>
          <w:rFonts w:ascii="Arial" w:hAnsi="Arial"/>
          <w:color w:val="263A43"/>
          <w:sz w:val="20"/>
        </w:rPr>
        <w:t xml:space="preserve">, domicilio a efectos de notificaciones en </w:t>
      </w:r>
      <w:r>
        <w:rPr>
          <w:rFonts w:ascii="Arial" w:hAnsi="Arial"/>
          <w:b/>
          <w:color w:val="397CDD"/>
          <w:sz w:val="20"/>
          <w:shd w:fill="E8F0FB"/>
        </w:rPr>
        <w:t>[DOMICILIO SEGURO]</w:t>
      </w:r>
      <w:r>
        <w:rPr>
          <w:rFonts w:ascii="Arial" w:hAnsi="Arial"/>
          <w:color w:val="263A43"/>
          <w:sz w:val="20"/>
        </w:rPr>
        <w:t xml:space="preserve">, teléfono </w:t>
      </w:r>
      <w:r>
        <w:rPr>
          <w:rFonts w:ascii="Arial" w:hAnsi="Arial"/>
          <w:b/>
          <w:color w:val="397CDD"/>
          <w:sz w:val="20"/>
          <w:shd w:fill="E8F0FB"/>
        </w:rPr>
        <w:t>[TELÉFONO]</w:t>
      </w:r>
      <w:r>
        <w:rPr>
          <w:rFonts w:ascii="Arial" w:hAnsi="Arial"/>
          <w:color w:val="263A43"/>
          <w:sz w:val="20"/>
        </w:rPr>
        <w:t xml:space="preserve"> y correo </w:t>
      </w:r>
      <w:r>
        <w:rPr>
          <w:rFonts w:ascii="Arial" w:hAnsi="Arial"/>
          <w:b/>
          <w:color w:val="397CDD"/>
          <w:sz w:val="20"/>
          <w:shd w:fill="E8F0FB"/>
        </w:rPr>
        <w:t>[CORREO]</w:t>
      </w:r>
      <w:r>
        <w:rPr>
          <w:rFonts w:ascii="Arial" w:hAnsi="Arial"/>
          <w:color w:val="263A43"/>
          <w:sz w:val="20"/>
        </w:rPr>
        <w:t xml:space="preserve">, actuando </w:t>
      </w:r>
      <w:r>
        <w:rPr>
          <w:rFonts w:ascii="Arial" w:hAnsi="Arial"/>
          <w:b/>
          <w:color w:val="397CDD"/>
          <w:sz w:val="20"/>
          <w:shd w:fill="E8F0FB"/>
        </w:rPr>
        <w:t>[EN NOMBRE PROPIO / CON REPRESENTACIÓN ACREDITADA DE PERSONA O ENTIDAD]</w:t>
      </w:r>
      <w:r>
        <w:rPr>
          <w:rFonts w:ascii="Arial" w:hAnsi="Arial"/>
          <w:color w:val="263A43"/>
          <w:sz w:val="20"/>
        </w:rPr>
        <w:t>, comparece y, respetuosamente,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>Primero. Relación con los hechos.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Soy </w:t>
      </w:r>
      <w:r>
        <w:rPr>
          <w:rFonts w:ascii="Arial" w:hAnsi="Arial"/>
          <w:b/>
          <w:color w:val="397CDD"/>
          <w:sz w:val="20"/>
          <w:shd w:fill="E8F0FB"/>
        </w:rPr>
        <w:t>[PERSONA AFECTADA / TESTIGO / PERSONA QUE HA TENIDO CONOCIMIENTO POR LA FUENTE QUE SE INDICA]</w:t>
      </w:r>
      <w:r>
        <w:rPr>
          <w:rFonts w:ascii="Arial" w:hAnsi="Arial"/>
          <w:color w:val="263A43"/>
          <w:sz w:val="20"/>
        </w:rPr>
        <w:t xml:space="preserve">. Los hechos se refieren a </w:t>
      </w:r>
      <w:r>
        <w:rPr>
          <w:rFonts w:ascii="Arial" w:hAnsi="Arial"/>
          <w:b/>
          <w:color w:val="397CDD"/>
          <w:sz w:val="20"/>
          <w:shd w:fill="E8F0FB"/>
        </w:rPr>
        <w:t>[DESCRIPCIÓN BREVE]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Segundo. Relación cronológica.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Hecho 1. El </w:t>
      </w:r>
      <w:r>
        <w:rPr>
          <w:rFonts w:ascii="Arial" w:hAnsi="Arial"/>
          <w:b/>
          <w:color w:val="397CDD"/>
          <w:sz w:val="20"/>
          <w:shd w:fill="E8F0FB"/>
        </w:rPr>
        <w:t>[FECHA Y HORA, O INTERVALO APROXIMADO]</w:t>
      </w:r>
      <w:r>
        <w:rPr>
          <w:rFonts w:ascii="Arial" w:hAnsi="Arial"/>
          <w:color w:val="263A43"/>
          <w:sz w:val="20"/>
        </w:rPr>
        <w:t xml:space="preserve">, en </w:t>
      </w:r>
      <w:r>
        <w:rPr>
          <w:rFonts w:ascii="Arial" w:hAnsi="Arial"/>
          <w:b/>
          <w:color w:val="397CDD"/>
          <w:sz w:val="20"/>
          <w:shd w:fill="E8F0FB"/>
        </w:rPr>
        <w:t>[LUGAR O MEDIO DIGITAL]</w:t>
      </w:r>
      <w:r>
        <w:rPr>
          <w:rFonts w:ascii="Arial" w:hAnsi="Arial"/>
          <w:color w:val="263A43"/>
          <w:sz w:val="20"/>
        </w:rPr>
        <w:t xml:space="preserve">, ocurrió </w:t>
      </w:r>
      <w:r>
        <w:rPr>
          <w:rFonts w:ascii="Arial" w:hAnsi="Arial"/>
          <w:b/>
          <w:color w:val="397CDD"/>
          <w:sz w:val="20"/>
          <w:shd w:fill="E8F0FB"/>
        </w:rPr>
        <w:t>[CONDUCTA CONCRETA, PERSONAS PRESENTES Y RESULTADO]</w:t>
      </w:r>
      <w:r>
        <w:rPr>
          <w:rFonts w:ascii="Arial" w:hAnsi="Arial"/>
          <w:color w:val="263A43"/>
          <w:sz w:val="20"/>
        </w:rPr>
        <w:t xml:space="preserve">. Lo conozco porque </w:t>
      </w:r>
      <w:r>
        <w:rPr>
          <w:rFonts w:ascii="Arial" w:hAnsi="Arial"/>
          <w:b/>
          <w:color w:val="397CDD"/>
          <w:sz w:val="20"/>
          <w:shd w:fill="E8F0FB"/>
        </w:rPr>
        <w:t>[PERCEPCIÓN DIRECTA / FUENTE IDENTIFICADA]</w:t>
      </w:r>
      <w:r>
        <w:rPr>
          <w:rFonts w:ascii="Arial" w:hAnsi="Arial"/>
          <w:color w:val="263A43"/>
          <w:sz w:val="20"/>
        </w:rPr>
        <w:t xml:space="preserve">. Documento o fuente relacionada: </w:t>
      </w:r>
      <w:r>
        <w:rPr>
          <w:rFonts w:ascii="Arial" w:hAnsi="Arial"/>
          <w:b/>
          <w:color w:val="397CDD"/>
          <w:sz w:val="20"/>
          <w:shd w:fill="E8F0FB"/>
        </w:rPr>
        <w:t>[ANEXO O IDENTIFICADOR]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Hecho 2. Posteriormente,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, </w:t>
      </w:r>
      <w:r>
        <w:rPr>
          <w:rFonts w:ascii="Arial" w:hAnsi="Arial"/>
          <w:b/>
          <w:color w:val="397CDD"/>
          <w:sz w:val="20"/>
          <w:shd w:fill="E8F0FB"/>
        </w:rPr>
        <w:t>[DESCRIPCIÓN OBJETIVA]</w:t>
      </w:r>
      <w:r>
        <w:rPr>
          <w:rFonts w:ascii="Arial" w:hAnsi="Arial"/>
          <w:color w:val="263A43"/>
          <w:sz w:val="20"/>
        </w:rPr>
        <w:t xml:space="preserve">. Lo conozco por </w:t>
      </w:r>
      <w:r>
        <w:rPr>
          <w:rFonts w:ascii="Arial" w:hAnsi="Arial"/>
          <w:b/>
          <w:color w:val="397CDD"/>
          <w:sz w:val="20"/>
          <w:shd w:fill="E8F0FB"/>
        </w:rPr>
        <w:t>[FUENTE]</w:t>
      </w:r>
      <w:r>
        <w:rPr>
          <w:rFonts w:ascii="Arial" w:hAnsi="Arial"/>
          <w:color w:val="263A43"/>
          <w:sz w:val="20"/>
        </w:rPr>
        <w:t xml:space="preserve">. Documento o fuente: </w:t>
      </w:r>
      <w:r>
        <w:rPr>
          <w:rFonts w:ascii="Arial" w:hAnsi="Arial"/>
          <w:b/>
          <w:color w:val="397CDD"/>
          <w:sz w:val="20"/>
          <w:shd w:fill="E8F0FB"/>
        </w:rPr>
        <w:t>[IDENTIFICADOR]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Hechos adicionales: </w:t>
      </w:r>
      <w:r>
        <w:rPr>
          <w:rFonts w:ascii="Arial" w:hAnsi="Arial"/>
          <w:b/>
          <w:color w:val="397CDD"/>
          <w:sz w:val="20"/>
          <w:shd w:fill="E8F0FB"/>
        </w:rPr>
        <w:t>[REPETIR EL BLOQUE CUANTAS VECES SEA NECESARIO, SIN ALTERAR LA SECUENCIA]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Tercero. Personas relacionadas.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Persona a la que se atribuye la actuación: </w:t>
      </w:r>
      <w:r>
        <w:rPr>
          <w:rFonts w:ascii="Arial" w:hAnsi="Arial"/>
          <w:b/>
          <w:color w:val="397CDD"/>
          <w:sz w:val="20"/>
          <w:shd w:fill="E8F0FB"/>
        </w:rPr>
        <w:t>[NOMBRE, SI SE CONOCE; EN OTRO CASO, DESCRIPCIÓN Y DATOS OBJETIVOS DE IDENTIFICACIÓN]</w:t>
      </w:r>
      <w:r>
        <w:rPr>
          <w:rFonts w:ascii="Arial" w:hAnsi="Arial"/>
          <w:color w:val="263A43"/>
          <w:sz w:val="20"/>
        </w:rPr>
        <w:t xml:space="preserve">. Relación con los hechos: </w:t>
      </w:r>
      <w:r>
        <w:rPr>
          <w:rFonts w:ascii="Arial" w:hAnsi="Arial"/>
          <w:b/>
          <w:color w:val="397CDD"/>
          <w:sz w:val="20"/>
          <w:shd w:fill="E8F0FB"/>
        </w:rPr>
        <w:t>[DESCRIPCIÓN]</w:t>
      </w:r>
      <w:r>
        <w:rPr>
          <w:rFonts w:ascii="Arial" w:hAnsi="Arial"/>
          <w:color w:val="263A43"/>
          <w:sz w:val="20"/>
        </w:rPr>
        <w:t xml:space="preserve">. Motivo por el que se la identifica: </w:t>
      </w:r>
      <w:r>
        <w:rPr>
          <w:rFonts w:ascii="Arial" w:hAnsi="Arial"/>
          <w:b/>
          <w:color w:val="397CDD"/>
          <w:sz w:val="20"/>
          <w:shd w:fill="E8F0FB"/>
        </w:rPr>
        <w:t>[EXPLICACIÓN, SIN AFIRMAR CERTEZA SI NO EXISTE]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Otras personas afectadas: </w:t>
      </w:r>
      <w:r>
        <w:rPr>
          <w:rFonts w:ascii="Arial" w:hAnsi="Arial"/>
          <w:b/>
          <w:color w:val="397CDD"/>
          <w:sz w:val="20"/>
          <w:shd w:fill="E8F0FB"/>
        </w:rPr>
        <w:t>[IDENTIFICACIÓN Y RELACIÓN, SOLO DATOS NECESARIOS]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Cuarto. Testigos y otras fuentes.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Testigo </w:t>
      </w:r>
      <w:r>
        <w:rPr>
          <w:rFonts w:ascii="Arial" w:hAnsi="Arial"/>
          <w:b/>
          <w:color w:val="397CDD"/>
          <w:sz w:val="20"/>
          <w:shd w:fill="E8F0FB"/>
        </w:rPr>
        <w:t>[NOMBRE O DATOS CONOCIDOS]</w:t>
      </w:r>
      <w:r>
        <w:rPr>
          <w:rFonts w:ascii="Arial" w:hAnsi="Arial"/>
          <w:color w:val="263A43"/>
          <w:sz w:val="20"/>
        </w:rPr>
        <w:t xml:space="preserve">, localizable en </w:t>
      </w:r>
      <w:r>
        <w:rPr>
          <w:rFonts w:ascii="Arial" w:hAnsi="Arial"/>
          <w:b/>
          <w:color w:val="397CDD"/>
          <w:sz w:val="20"/>
          <w:shd w:fill="E8F0FB"/>
        </w:rPr>
        <w:t>[MEDIO]</w:t>
      </w:r>
      <w:r>
        <w:rPr>
          <w:rFonts w:ascii="Arial" w:hAnsi="Arial"/>
          <w:color w:val="263A43"/>
          <w:sz w:val="20"/>
        </w:rPr>
        <w:t xml:space="preserve">, puede informar sobre </w:t>
      </w:r>
      <w:r>
        <w:rPr>
          <w:rFonts w:ascii="Arial" w:hAnsi="Arial"/>
          <w:b/>
          <w:color w:val="397CDD"/>
          <w:sz w:val="20"/>
          <w:shd w:fill="E8F0FB"/>
        </w:rPr>
        <w:t>[HECHO PRESENCIADO O INFORMACIÓN QUE POSEE]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Cámaras, registros u otras fuentes en poder de terceros: </w:t>
      </w:r>
      <w:r>
        <w:rPr>
          <w:rFonts w:ascii="Arial" w:hAnsi="Arial"/>
          <w:b/>
          <w:color w:val="397CDD"/>
          <w:sz w:val="20"/>
          <w:shd w:fill="E8F0FB"/>
        </w:rPr>
        <w:t>[UBICACIÓN, RESPONSABLE CONOCIDO, FRANJA HORARIA Y POSIBLE RIESGO DE BORRADO]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Quinto. Daños y perjuicios conocidos.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He sufrido </w:t>
      </w:r>
      <w:r>
        <w:rPr>
          <w:rFonts w:ascii="Arial" w:hAnsi="Arial"/>
          <w:b/>
          <w:color w:val="397CDD"/>
          <w:sz w:val="20"/>
          <w:shd w:fill="E8F0FB"/>
        </w:rPr>
        <w:t>[LESIONES, DAÑOS MATERIALES, PÉRDIDAS ECONÓMICAS U OTROS PERJUICIOS]</w:t>
      </w:r>
      <w:r>
        <w:rPr>
          <w:rFonts w:ascii="Arial" w:hAnsi="Arial"/>
          <w:color w:val="263A43"/>
          <w:sz w:val="20"/>
        </w:rPr>
        <w:t xml:space="preserve">. La estimación provisional asciende a </w:t>
      </w:r>
      <w:r>
        <w:rPr>
          <w:rFonts w:ascii="Arial" w:hAnsi="Arial"/>
          <w:b/>
          <w:color w:val="397CDD"/>
          <w:sz w:val="20"/>
          <w:shd w:fill="E8F0FB"/>
        </w:rPr>
        <w:t>[IMPORTE O «PENDIENTE DE VALORACIÓN»]</w:t>
      </w:r>
      <w:r>
        <w:rPr>
          <w:rFonts w:ascii="Arial" w:hAnsi="Arial"/>
          <w:color w:val="263A43"/>
          <w:sz w:val="20"/>
        </w:rPr>
        <w:t xml:space="preserve">, según </w:t>
      </w:r>
      <w:r>
        <w:rPr>
          <w:rFonts w:ascii="Arial" w:hAnsi="Arial"/>
          <w:b/>
          <w:color w:val="397CDD"/>
          <w:sz w:val="20"/>
          <w:shd w:fill="E8F0FB"/>
        </w:rPr>
        <w:t>[JUSTIFICANTES]</w:t>
      </w:r>
      <w:r>
        <w:rPr>
          <w:rFonts w:ascii="Arial" w:hAnsi="Arial"/>
          <w:color w:val="263A43"/>
          <w:sz w:val="20"/>
        </w:rPr>
        <w:t>. Esta relación no supone liquidación definitiva ni renuncia a derechos.</w:t>
      </w:r>
    </w:p>
    <w:p>
      <w:pPr>
        <w:jc w:val="both"/>
      </w:pPr>
      <w:r>
        <w:rPr>
          <w:rFonts w:ascii="Arial" w:hAnsi="Arial"/>
          <w:color w:val="263A43"/>
          <w:sz w:val="20"/>
        </w:rPr>
        <w:t>Sexto. Antecedentes y necesidades de protección.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Denuncias, atestados o procedimientos previos relacionados: </w:t>
      </w:r>
      <w:r>
        <w:rPr>
          <w:rFonts w:ascii="Arial" w:hAnsi="Arial"/>
          <w:b/>
          <w:color w:val="397CDD"/>
          <w:sz w:val="20"/>
          <w:shd w:fill="E8F0FB"/>
        </w:rPr>
        <w:t>[DATOS O «NO ME CONSTAN»]</w:t>
      </w:r>
      <w:r>
        <w:rPr>
          <w:rFonts w:ascii="Arial" w:hAnsi="Arial"/>
          <w:color w:val="263A43"/>
          <w:sz w:val="20"/>
        </w:rPr>
        <w:t xml:space="preserve">. Circunstancias de riesgo que deben valorarse sin demora: </w:t>
      </w:r>
      <w:r>
        <w:rPr>
          <w:rFonts w:ascii="Arial" w:hAnsi="Arial"/>
          <w:b/>
          <w:color w:val="397CDD"/>
          <w:sz w:val="20"/>
          <w:shd w:fill="E8F0FB"/>
        </w:rPr>
        <w:t>[HECHOS CONCRETOS O «NO SE INDICAN»]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Necesidades de intérprete, accesibilidad o comunicación segura: </w:t>
      </w:r>
      <w:r>
        <w:rPr>
          <w:rFonts w:ascii="Arial" w:hAnsi="Arial"/>
          <w:b/>
          <w:color w:val="397CDD"/>
          <w:sz w:val="20"/>
          <w:shd w:fill="E8F0FB"/>
        </w:rPr>
        <w:t>[DETALLE]</w:t>
      </w:r>
      <w:r>
        <w:rPr>
          <w:rFonts w:ascii="Arial" w:hAnsi="Arial"/>
          <w:color w:val="263A43"/>
          <w:sz w:val="20"/>
        </w:rPr>
        <w:t>. Si hay riesgo para mi localización, solicito que se valore el tratamiento reservado de mis datos de contacto conforme a la ley.</w:t>
      </w:r>
    </w:p>
    <w:p>
      <w:pPr>
        <w:jc w:val="both"/>
      </w:pPr>
      <w:r>
        <w:rPr>
          <w:rFonts w:ascii="Arial" w:hAnsi="Arial"/>
          <w:color w:val="263A43"/>
          <w:sz w:val="20"/>
        </w:rPr>
        <w:t>Séptimo. Anexos.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Documento 1: </w:t>
      </w:r>
      <w:r>
        <w:rPr>
          <w:rFonts w:ascii="Arial" w:hAnsi="Arial"/>
          <w:b/>
          <w:color w:val="397CDD"/>
          <w:sz w:val="20"/>
          <w:shd w:fill="E8F0FB"/>
        </w:rPr>
        <w:t>[DESCRIPCIÓN, FECHA, NÚMERO DE PÁGINAS O ARCHIVOS Y SI ES COPIA]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Documento 2: </w:t>
      </w:r>
      <w:r>
        <w:rPr>
          <w:rFonts w:ascii="Arial" w:hAnsi="Arial"/>
          <w:b/>
          <w:color w:val="397CDD"/>
          <w:sz w:val="20"/>
          <w:shd w:fill="E8F0FB"/>
        </w:rPr>
        <w:t>[DESCRIPCIÓN]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Fuentes no aportadas y lugar donde se conservan: </w:t>
      </w:r>
      <w:r>
        <w:rPr>
          <w:rFonts w:ascii="Arial" w:hAnsi="Arial"/>
          <w:b/>
          <w:color w:val="397CDD"/>
          <w:sz w:val="20"/>
          <w:shd w:fill="E8F0FB"/>
        </w:rPr>
        <w:t>[RELACIÓN]</w:t>
      </w:r>
      <w:r>
        <w:rPr>
          <w:rFonts w:ascii="Arial" w:hAnsi="Arial"/>
          <w:color w:val="263A43"/>
          <w:sz w:val="20"/>
        </w:rPr>
        <w:t xml:space="preserve">. Los originales disponibles están en poder de </w:t>
      </w:r>
      <w:r>
        <w:rPr>
          <w:rFonts w:ascii="Arial" w:hAnsi="Arial"/>
          <w:b/>
          <w:color w:val="397CDD"/>
          <w:sz w:val="20"/>
          <w:shd w:fill="E8F0FB"/>
        </w:rPr>
        <w:t>[CUSTODIO]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>Que se reciba esta denuncia, se incorporen los documentos aportados y se dé a los hechos el trámite legal procedente, valorando la conservación urgente de las fuentes identificadas.</w:t>
      </w:r>
    </w:p>
    <w:p>
      <w:pPr>
        <w:jc w:val="both"/>
      </w:pPr>
      <w:r>
        <w:rPr>
          <w:rFonts w:ascii="Arial" w:hAnsi="Arial"/>
          <w:color w:val="263A43"/>
          <w:sz w:val="20"/>
        </w:rPr>
        <w:t>Que se me facilite copia o justificante de la presentación y, si tengo la condición de víctima, información sobre mis derechos y las comunicaciones legalmente previstas por el medio seguro señalado.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Firma: </w:t>
      </w:r>
      <w:r>
        <w:rPr>
          <w:rFonts w:ascii="Arial" w:hAnsi="Arial"/>
          <w:b/>
          <w:color w:val="397CDD"/>
          <w:sz w:val="20"/>
          <w:shd w:fill="E8F0FB"/>
        </w:rPr>
        <w:t>[NOMBRE Y APELLIDOS]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jc w:val="both"/>
      </w:pPr>
      <w:r>
        <w:rPr>
          <w:rFonts w:ascii="Arial" w:hAnsi="Arial"/>
          <w:color w:val="263A43"/>
          <w:sz w:val="20"/>
        </w:rPr>
        <w:t>Escrito para comunicar hechos posiblemente delictivos, con personas, testigos, perjuicios y anexos ordenados.</w:t>
      </w:r>
    </w:p>
    <w:p>
      <w:pPr>
        <w:pStyle w:val="Heading1"/>
      </w:pPr>
      <w:r>
        <w:t>Advertencia principal</w:t>
      </w:r>
    </w:p>
    <w:p>
      <w:pPr>
        <w:jc w:val="both"/>
      </w:pPr>
      <w:r>
        <w:rPr>
          <w:rFonts w:ascii="Arial" w:hAnsi="Arial"/>
          <w:color w:val="263A43"/>
          <w:sz w:val="20"/>
        </w:rPr>
        <w:t>No utilice esta denuncia para explicar su participación en hechos por los que pueda ser investigado sin asesoramiento. Si hay peligro actual, busque ayuda inmediata; no espere a completar el documento.</w:t>
      </w:r>
    </w:p>
    <w:p>
      <w:pPr>
        <w:pStyle w:val="Heading1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Poner hechos en conocimiento de Policía, Guardia Civil, Fiscalía u órgano judicial competente; no es preciso acertar una calificación penal ni aportar toda la prueba para denunciar.</w:t>
      </w:r>
    </w:p>
    <w:p>
      <w:pPr>
        <w:pStyle w:val="Heading1"/>
      </w:pPr>
      <w:r>
        <w:t>Para qué no sirve</w:t>
      </w:r>
    </w:p>
    <w:p>
      <w:pPr>
        <w:jc w:val="both"/>
      </w:pPr>
      <w:r>
        <w:rPr>
          <w:rFonts w:ascii="Arial" w:hAnsi="Arial"/>
          <w:color w:val="263A43"/>
          <w:sz w:val="20"/>
        </w:rPr>
        <w:t>No es una querella ni una personación como acusación particular. No sirve como defensa del investigado, recurso, reclamación civil autónoma ni garantía de apertura de juicio.</w:t>
      </w:r>
    </w:p>
    <w:p>
      <w:pPr>
        <w:pStyle w:val="Heading1"/>
      </w:pPr>
      <w:r>
        <w:t>Instrucciones de uso</w:t>
      </w:r>
    </w:p>
    <w:p>
      <w:r>
        <w:rPr>
          <w:rFonts w:ascii="Arial" w:hAnsi="Arial"/>
          <w:color w:val="263A43"/>
          <w:sz w:val="20"/>
        </w:rPr>
        <w:t>1. Rellene los hechos por orden temporal. Distinga lo que vio, lo que le dijeron y lo que deduce. Escriba «desconozco» cuando corresponda y evite atribuir delitos como hechos ciertos sin base.</w:t>
      </w:r>
    </w:p>
    <w:p>
      <w:r>
        <w:rPr>
          <w:rFonts w:ascii="Arial" w:hAnsi="Arial"/>
          <w:color w:val="263A43"/>
          <w:sz w:val="20"/>
        </w:rPr>
        <w:t>2. Identifique a personas y fuentes conocidas sin investigar por su cuenta ni contactar con quien tenga prohibido contactar. Añada daños provisionales y documentos numerados; conserve originales.</w:t>
      </w:r>
    </w:p>
    <w:p>
      <w:r>
        <w:rPr>
          <w:rFonts w:ascii="Arial" w:hAnsi="Arial"/>
          <w:color w:val="263A43"/>
          <w:sz w:val="20"/>
        </w:rPr>
        <w:t>3. Elija un solo destinatario para esta presentación, firme y obtenga copia o justificante. Indique cualquier denuncia previa de los mismos hechos. Si denuncia en nombre ajeno, compruebe la representación y el poder especial cuando proceda.</w:t>
      </w:r>
    </w:p>
    <w:p>
      <w:r>
        <w:rPr>
          <w:rFonts w:ascii="Arial" w:hAnsi="Arial"/>
          <w:color w:val="263A43"/>
          <w:sz w:val="20"/>
        </w:rPr>
        <w:t>4. Presente preferentemente en persona. La vía telemática está excluida por el artículo 266 LECrim, entre otros casos, si hay violencia o intimidación, autor conocido, testigos, denunciante menor, flagrancia o hechos violentos o sexuales. Un correo ordinario no equivale por sí solo a una denuncia registrada.</w:t>
      </w:r>
    </w:p>
    <w:p>
      <w:pPr>
        <w:pStyle w:val="Heading1"/>
      </w:pPr>
      <w:r>
        <w:t>Documentos que debe reunir</w:t>
      </w:r>
    </w:p>
    <w:p>
      <w:r>
        <w:rPr>
          <w:rFonts w:ascii="Arial" w:hAnsi="Arial"/>
          <w:color w:val="263A43"/>
          <w:sz w:val="20"/>
        </w:rPr>
        <w:t>1. Identificación y, si procede, acreditación de representación.</w:t>
      </w:r>
    </w:p>
    <w:p>
      <w:r>
        <w:rPr>
          <w:rFonts w:ascii="Arial" w:hAnsi="Arial"/>
          <w:color w:val="263A43"/>
          <w:sz w:val="20"/>
        </w:rPr>
        <w:t>2. Cronología, datos de personas y testigos conocidos.</w:t>
      </w:r>
    </w:p>
    <w:p>
      <w:r>
        <w:rPr>
          <w:rFonts w:ascii="Arial" w:hAnsi="Arial"/>
          <w:color w:val="263A43"/>
          <w:sz w:val="20"/>
        </w:rPr>
        <w:t>3. Partes médicos, facturas, contratos, justificantes de pagos y fuentes digitales disponibles.</w:t>
      </w:r>
    </w:p>
    <w:p>
      <w:r>
        <w:rPr>
          <w:rFonts w:ascii="Arial" w:hAnsi="Arial"/>
          <w:color w:val="263A43"/>
          <w:sz w:val="20"/>
        </w:rPr>
        <w:t>4. Copia de denuncias previas o resoluciones relacionadas.</w:t>
      </w:r>
    </w:p>
    <w:p>
      <w:pPr>
        <w:pStyle w:val="Heading1"/>
      </w:pPr>
      <w:r>
        <w:t>Errores que debe evitar</w:t>
      </w:r>
    </w:p>
    <w:p>
      <w:r>
        <w:rPr>
          <w:rFonts w:ascii="Arial" w:hAnsi="Arial"/>
          <w:color w:val="263A43"/>
          <w:sz w:val="20"/>
        </w:rPr>
        <w:t>1. Denunciar hechos inventados o simular delitos; los artículos 456 y 457 CP prevén responsabilidad.</w:t>
      </w:r>
    </w:p>
    <w:p>
      <w:r>
        <w:rPr>
          <w:rFonts w:ascii="Arial" w:hAnsi="Arial"/>
          <w:color w:val="263A43"/>
          <w:sz w:val="20"/>
        </w:rPr>
        <w:t>2. Retocar archivos, omitir contexto relevante o presentar una estimación como daño definitivo.</w:t>
      </w:r>
    </w:p>
    <w:p>
      <w:r>
        <w:rPr>
          <w:rFonts w:ascii="Arial" w:hAnsi="Arial"/>
          <w:color w:val="263A43"/>
          <w:sz w:val="20"/>
        </w:rPr>
        <w:t>3. Firmar una renuncia a acciones o creer que retirar la denuncia termina siempre el proceso.</w:t>
      </w:r>
    </w:p>
    <w:p>
      <w:r>
        <w:rPr>
          <w:rFonts w:ascii="Arial" w:hAnsi="Arial"/>
          <w:color w:val="263A43"/>
          <w:sz w:val="20"/>
        </w:rPr>
        <w:t>4. Esperar a reunir una prueba perfecta si hay urgencia, desaparición o riesgo de pérdida de evidencias.</w:t>
      </w:r>
    </w:p>
    <w:p>
      <w:pPr>
        <w:pStyle w:val="Heading1"/>
      </w:pPr>
      <w:r>
        <w:t>Cuándo acudir a un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Abogado antes de presentar si puede existir responsabilidad propia, delitos privados, conflicto societario, menores, violencia sexual, denuncia cruzada o hechos complejos. No se exige abogado ni procurador para una denuncia ordinaria; la querella y la personación tienen reglas distintas.</w:t>
      </w:r>
    </w:p>
    <w:p>
      <w:pPr>
        <w:pStyle w:val="Heading1"/>
      </w:pPr>
      <w:r>
        <w:t>Plazos y presentación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No hay un plazo único para todas las denuncias: depende del delito y de sus reglas de prescripción o perseguibilidad. Actúe cuanto antes y revise cualquier notificación. En urgencias, 112 o 091; esta web no es un canal de emergencia.</w:t>
      </w:r>
    </w:p>
    <w:p>
      <w:pPr>
        <w:pStyle w:val="Heading1"/>
      </w:pPr>
      <w:r>
        <w:t>Fuentes oficiales verificadas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documental y normativa a 13/09/2026. No equivale a revisión de un caso concreto ni a formulario oficial aprobado por una Administración.</w:t>
      </w:r>
    </w:p>
    <w:p>
      <w:r>
        <w:rPr>
          <w:rFonts w:ascii="Arial" w:hAnsi="Arial"/>
          <w:color w:val="263A43"/>
          <w:sz w:val="20"/>
        </w:rPr>
        <w:t>1. Ley de Enjuiciamiento Criminal — https://www.boe.es/buscar/act.php?id=BOE-A-1882-6036 — BOE. Arts. 118, 259-269 y 277: denuncia, firma y distinción de querella. Verificación: 2026-09-13.</w:t>
      </w:r>
    </w:p>
    <w:p>
      <w:r>
        <w:rPr>
          <w:rFonts w:ascii="Arial" w:hAnsi="Arial"/>
          <w:color w:val="263A43"/>
          <w:sz w:val="20"/>
        </w:rPr>
        <w:t>2. Ley Orgánica 10/1995, Código Penal — https://www.boe.es/buscar/act.php?id=BOE-A-1995-25444 — BOE. Arts. 456-457: denuncia falsa y simulación. Verificación: 2026-09-13.</w:t>
      </w:r>
    </w:p>
    <w:p>
      <w:r>
        <w:rPr>
          <w:rFonts w:ascii="Arial" w:hAnsi="Arial"/>
          <w:color w:val="263A43"/>
          <w:sz w:val="20"/>
        </w:rPr>
        <w:t>3. Ley 4/2015, Estatuto de la víctima del delito, texto consolidado — https://www.boe.es/eli/es/l/2015/04/27/4/con — BOE. Arts. 5-7: información, copia y comunicaciones a la víctima. Verificación: 2026-09-13.</w:t>
      </w:r>
    </w:p>
    <w:p>
      <w:r>
        <w:rPr>
          <w:rFonts w:ascii="Arial" w:hAnsi="Arial"/>
          <w:color w:val="263A43"/>
          <w:sz w:val="20"/>
        </w:rPr>
        <w:t>4. Oficina Virtual de Denuncias: límites del servicio y urgencias — https://denuncias.policia.es/OVD/ — Policía Nacional. Supuestos excluidos de denuncia por internet y urgencias. Verificación: 2026-09-13.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