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keepNext/>
        <w:keepLines/>
        <w:jc w:val="left"/>
        <w:spacing w:before="0" w:after="100" w:line="270" w:lineRule="auto"/>
      </w:pPr>
      <w:r>
        <w:rPr>
          <w:rFonts w:ascii="Liberation Sans" w:hAnsi="Liberation Sans" w:eastAsia="Liberation Sans"/>
          <w:sz w:val="42"/>
          <w:color w:val="000000"/>
          <w:b/>
        </w:rPr>
        <w:t xml:space="preserve">Cronología europea del desempleo</w:t>
      </w:r>
    </w:p>
    <w:p>
      <w:pPr>
        <w:pStyle w:val="Normal"/>
        <w:widowControl/>
        <w:jc w:val="left"/>
        <w:spacing w:before="0" w:after="70" w:line="270" w:lineRule="auto"/>
      </w:pPr>
      <w:r>
        <w:rPr>
          <w:rFonts w:ascii="Liberation Sans" w:hAnsi="Liberation Sans" w:eastAsia="Liberation Sans"/>
          <w:sz w:val="21"/>
          <w:color w:val="000000"/>
        </w:rPr>
        <w:t xml:space="preserve">Hoja privada de </w:t>
      </w:r>
      <w:r>
        <w:rPr>
          <w:rFonts w:ascii="Liberation Sans" w:hAnsi="Liberation Sans" w:eastAsia="Liberation Sans"/>
          <w:sz w:val="21"/>
          <w:color w:val="2F80ED"/>
          <w:b/>
          <w:shd w:val="clear" w:fill="EAF1FB"/>
        </w:rPr>
        <w:t xml:space="preserve">[PERSONA O REFERENCIA]</w:t>
      </w:r>
      <w:r>
        <w:rPr>
          <w:rFonts w:ascii="Liberation Sans" w:hAnsi="Liberation Sans" w:eastAsia="Liberation Sans"/>
          <w:sz w:val="21"/>
          <w:color w:val="000000"/>
        </w:rPr>
        <w:t xml:space="preserve">. Fecha de preparación </w:t>
      </w:r>
      <w:r>
        <w:rPr>
          <w:rFonts w:ascii="Liberation Sans" w:hAnsi="Liberation Sans" w:eastAsia="Liberation Sans"/>
          <w:sz w:val="21"/>
          <w:color w:val="2F80ED"/>
          <w:b/>
          <w:shd w:val="clear" w:fill="EAF1FB"/>
        </w:rPr>
        <w:t xml:space="preserve">[FECHA]</w:t>
      </w:r>
      <w:r>
        <w:rPr>
          <w:rFonts w:ascii="Liberation Sans" w:hAnsi="Liberation Sans" w:eastAsia="Liberation Sans"/>
          <w:sz w:val="21"/>
          <w:color w:val="000000"/>
        </w:rPr>
        <w:t xml:space="preserve">. Finalidad </w:t>
      </w:r>
      <w:r>
        <w:rPr>
          <w:rFonts w:ascii="Liberation Sans" w:hAnsi="Liberation Sans" w:eastAsia="Liberation Sans"/>
          <w:sz w:val="21"/>
          <w:color w:val="2F80ED"/>
          <w:b/>
          <w:shd w:val="clear" w:fill="EAF1FB"/>
        </w:rPr>
        <w:t xml:space="preserve">[TOTALIZACIÓN U1; EXPORTACIÓN U2; O ENCAJE PENDIENTE]</w:t>
      </w:r>
      <w:r>
        <w:rPr>
          <w:rFonts w:ascii="Liberation Sans" w:hAnsi="Liberation Sans" w:eastAsia="Liberation Sans"/>
          <w:sz w:val="21"/>
          <w:color w:val="000000"/>
        </w:rPr>
        <w:t xml:space="preserve">.</w:t>
      </w:r>
    </w:p>
    <w:p>
      <w:pPr>
        <w:pStyle w:val="Normal"/>
        <w:widowControl/>
        <w:jc w:val="left"/>
        <w:spacing w:before="0" w:after="70" w:line="270" w:lineRule="auto"/>
      </w:pPr>
      <w:r>
        <w:rPr>
          <w:rFonts w:ascii="Liberation Sans" w:hAnsi="Liberation Sans" w:eastAsia="Liberation Sans"/>
          <w:sz w:val="21"/>
          <w:color w:val="000000"/>
        </w:rPr>
        <w:t xml:space="preserve">Países y marco personal </w:t>
      </w:r>
      <w:r>
        <w:rPr>
          <w:rFonts w:ascii="Liberation Sans" w:hAnsi="Liberation Sans" w:eastAsia="Liberation Sans"/>
          <w:sz w:val="21"/>
          <w:color w:val="2F80ED"/>
          <w:b/>
          <w:shd w:val="clear" w:fill="EAF1FB"/>
        </w:rPr>
        <w:t xml:space="preserve">[PAÍSES; NACIONALIDAD O CONDICIÓN PERTINENTE; RESIDENCIA LEGAL; DOCUMENTO MÍNIMO]</w:t>
      </w:r>
      <w:r>
        <w:rPr>
          <w:rFonts w:ascii="Liberation Sans" w:hAnsi="Liberation Sans" w:eastAsia="Liberation Sans"/>
          <w:sz w:val="21"/>
          <w:color w:val="000000"/>
        </w:rPr>
        <w:t xml:space="preserve">. Cuestión por aclarar </w:t>
      </w:r>
      <w:r>
        <w:rPr>
          <w:rFonts w:ascii="Liberation Sans" w:hAnsi="Liberation Sans" w:eastAsia="Liberation Sans"/>
          <w:sz w:val="21"/>
          <w:color w:val="2F80ED"/>
          <w:b/>
          <w:shd w:val="clear" w:fill="EAF1FB"/>
        </w:rPr>
        <w:t xml:space="preserve">[ÁMBITO APLICABLE O NINGUNA]</w:t>
      </w:r>
      <w:r>
        <w:rPr>
          <w:rFonts w:ascii="Liberation Sans" w:hAnsi="Liberation Sans" w:eastAsia="Liberation Sans"/>
          <w:sz w:val="21"/>
          <w:color w:val="000000"/>
        </w:rPr>
        <w:t xml:space="preserve">.</w:t>
      </w:r>
    </w:p>
    <w:p>
      <w:pPr>
        <w:pStyle w:val="Heading2"/>
        <w:widowControl/>
        <w:keepNext/>
        <w:keepLines/>
        <w:jc w:val="left"/>
        <w:spacing w:before="120" w:after="100" w:line="270" w:lineRule="auto"/>
      </w:pPr>
      <w:r>
        <w:rPr>
          <w:rFonts w:ascii="Liberation Sans" w:hAnsi="Liberation Sans" w:eastAsia="Liberation Sans"/>
          <w:sz w:val="25"/>
          <w:color w:val="000000"/>
          <w:b/>
        </w:rPr>
        <w:t xml:space="preserve">U1: empleo seguro y residencia</w:t>
      </w:r>
    </w:p>
    <w:tbl>
      <w:tblPr>
        <w:tblW w:w="9500" w:type="dxa"/>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90" w:type="dxa"/>
          <w:bottom w:w="90" w:type="dxa"/>
          <w:left w:w="105" w:type="dxa"/>
          <w:right w:w="105" w:type="dxa"/>
        </w:tblCellMar>
      </w:tblPr>
      <w:tblGrid>
        <w:gridCol w:w="2591"/>
        <w:gridCol w:w="3455"/>
        <w:gridCol w:w="3454"/>
      </w:tblGrid>
      <w:tr>
        <w:trPr>
          <w:cantSplit/>
          <w:tblHeader/>
        </w:trPr>
        <w:tc>
          <w:tcPr>
            <w:tcW w:w="2591" w:type="dxa"/>
            <w:vAlign w:val="center"/>
            <w:shd w:fill="1A354D"/>
          </w:tcPr>
          <w:p>
            <w:pPr>
              <w:pStyle w:val="Normal"/>
              <w:widowControl/>
              <w:jc w:val="left"/>
              <w:spacing w:before="0" w:after="70" w:line="270" w:lineRule="auto"/>
            </w:pPr>
            <w:r>
              <w:rPr>
                <w:rFonts w:ascii="Liberation Sans" w:hAnsi="Liberation Sans" w:eastAsia="Liberation Sans"/>
                <w:sz w:val="21"/>
                <w:color w:val="FFFFFF"/>
                <w:b/>
              </w:rPr>
              <w:t xml:space="preserve">Periodo y lugar</w:t>
            </w:r>
          </w:p>
        </w:tc>
        <w:tc>
          <w:tcPr>
            <w:tcW w:w="3455" w:type="dxa"/>
            <w:vAlign w:val="center"/>
            <w:shd w:fill="1A354D"/>
          </w:tcPr>
          <w:p>
            <w:pPr>
              <w:pStyle w:val="Normal"/>
              <w:widowControl/>
              <w:jc w:val="left"/>
              <w:spacing w:before="0" w:after="70" w:line="270" w:lineRule="auto"/>
            </w:pPr>
            <w:r>
              <w:rPr>
                <w:rFonts w:ascii="Liberation Sans" w:hAnsi="Liberation Sans" w:eastAsia="Liberation Sans"/>
                <w:sz w:val="21"/>
                <w:color w:val="FFFFFF"/>
                <w:b/>
              </w:rPr>
              <w:t xml:space="preserve">Empleo seguro y soporte</w:t>
            </w:r>
          </w:p>
        </w:tc>
        <w:tc>
          <w:tcPr>
            <w:tcW w:w="3454" w:type="dxa"/>
            <w:vAlign w:val="center"/>
            <w:shd w:fill="1A354D"/>
          </w:tcPr>
          <w:p>
            <w:pPr>
              <w:pStyle w:val="Normal"/>
              <w:widowControl/>
              <w:jc w:val="left"/>
              <w:spacing w:before="0" w:after="70" w:line="270" w:lineRule="auto"/>
            </w:pPr>
            <w:r>
              <w:rPr>
                <w:rFonts w:ascii="Liberation Sans" w:hAnsi="Liberation Sans" w:eastAsia="Liberation Sans"/>
                <w:sz w:val="21"/>
                <w:color w:val="FFFFFF"/>
                <w:b/>
              </w:rPr>
              <w:t xml:space="preserve">Residencia durante ese periodo</w:t>
            </w:r>
          </w:p>
        </w:tc>
      </w:tr>
      <w:tr>
        <w:trPr>
          <w:cantSplit/>
        </w:trPr>
        <w:tc>
          <w:tcPr>
            <w:tcW w:w="2591"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[DESDE; HASTA; PAÍS]</w:t>
            </w:r>
          </w:p>
        </w:tc>
        <w:tc>
          <w:tcPr>
            <w:tcW w:w="3455"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[EMPRESA; RÉGIMEN; Nº SEGURO O REFERENCIA; DOC]</w:t>
            </w:r>
          </w:p>
        </w:tc>
        <w:tc>
          <w:tcPr>
            <w:tcW w:w="3454"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[PAÍS; HECHOS Y FUENTES DEL CENTRO DE INTERESES]</w:t>
            </w:r>
          </w:p>
        </w:tc>
      </w:tr>
      <w:tr>
        <w:trPr>
          <w:cantSplit/>
        </w:trPr>
        <w:tc>
          <w:tcPr>
            <w:tcW w:w="2591"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[OTRO PERIODO O NO APLICA]</w:t>
            </w:r>
          </w:p>
        </w:tc>
        <w:tc>
          <w:tcPr>
            <w:tcW w:w="3455"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[EMPLEO O SEGURO; DOC]</w:t>
            </w:r>
          </w:p>
        </w:tc>
        <w:tc>
          <w:tcPr>
            <w:tcW w:w="3454"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[RESIDENCIA; FUENTE; O PENDIENTE]</w:t>
            </w:r>
          </w:p>
        </w:tc>
      </w:tr>
    </w:tbl>
    <w:p>
      <w:pPr>
        <w:pStyle w:val="Normal"/>
        <w:widowControl/>
        <w:jc w:val="left"/>
        <w:spacing w:before="0" w:after="70" w:line="270" w:lineRule="auto"/>
      </w:pPr>
      <w:r>
        <w:rPr>
          <w:rFonts w:ascii="Liberation Sans" w:hAnsi="Liberation Sans" w:eastAsia="Liberation Sans"/>
          <w:sz w:val="21"/>
          <w:color w:val="000000"/>
        </w:rPr>
        <w:t xml:space="preserve">Final del último trabajo </w:t>
      </w:r>
      <w:r>
        <w:rPr>
          <w:rFonts w:ascii="Liberation Sans" w:hAnsi="Liberation Sans" w:eastAsia="Liberation Sans"/>
          <w:sz w:val="21"/>
          <w:color w:val="2F80ED"/>
          <w:b/>
          <w:shd w:val="clear" w:fill="EAF1FB"/>
        </w:rPr>
        <w:t xml:space="preserve">[FECHA; CAUSA; DOC]</w:t>
      </w:r>
      <w:r>
        <w:rPr>
          <w:rFonts w:ascii="Liberation Sans" w:hAnsi="Liberation Sans" w:eastAsia="Liberation Sans"/>
          <w:sz w:val="21"/>
          <w:color w:val="000000"/>
        </w:rPr>
        <w:t xml:space="preserve">. Situación </w:t>
      </w:r>
      <w:r>
        <w:rPr>
          <w:rFonts w:ascii="Liberation Sans" w:hAnsi="Liberation Sans" w:eastAsia="Liberation Sans"/>
          <w:sz w:val="21"/>
          <w:color w:val="2F80ED"/>
          <w:b/>
          <w:shd w:val="clear" w:fill="EAF1FB"/>
        </w:rPr>
        <w:t xml:space="preserve">[CESE TOTAL; PARCIAL O INTERMITENTE; O PENDIENTE]</w:t>
      </w:r>
      <w:r>
        <w:rPr>
          <w:rFonts w:ascii="Liberation Sans" w:hAnsi="Liberation Sans" w:eastAsia="Liberation Sans"/>
          <w:sz w:val="21"/>
          <w:color w:val="000000"/>
        </w:rPr>
        <w:t xml:space="preserve">. Relación que continúa </w:t>
      </w:r>
      <w:r>
        <w:rPr>
          <w:rFonts w:ascii="Liberation Sans" w:hAnsi="Liberation Sans" w:eastAsia="Liberation Sans"/>
          <w:sz w:val="21"/>
          <w:color w:val="2F80ED"/>
          <w:b/>
          <w:shd w:val="clear" w:fill="EAF1FB"/>
        </w:rPr>
        <w:t xml:space="preserve">[DATO O NINGUNA]</w:t>
      </w:r>
      <w:r>
        <w:rPr>
          <w:rFonts w:ascii="Liberation Sans" w:hAnsi="Liberation Sans" w:eastAsia="Liberation Sans"/>
          <w:sz w:val="21"/>
          <w:color w:val="000000"/>
        </w:rPr>
        <w:t xml:space="preserve">. Trabajo posterior en país donde se solicita </w:t>
      </w:r>
      <w:r>
        <w:rPr>
          <w:rFonts w:ascii="Liberation Sans" w:hAnsi="Liberation Sans" w:eastAsia="Liberation Sans"/>
          <w:sz w:val="21"/>
          <w:color w:val="2F80ED"/>
          <w:b/>
          <w:shd w:val="clear" w:fill="EAF1FB"/>
        </w:rPr>
        <w:t xml:space="preserve">[PERIODO; SEGURO; CESE; O NO EXISTE]</w:t>
      </w:r>
      <w:r>
        <w:rPr>
          <w:rFonts w:ascii="Liberation Sans" w:hAnsi="Liberation Sans" w:eastAsia="Liberation Sans"/>
          <w:sz w:val="21"/>
          <w:color w:val="000000"/>
        </w:rPr>
        <w:t xml:space="preserve">.</w:t>
      </w:r>
    </w:p>
    <w:p>
      <w:pPr>
        <w:pStyle w:val="Heading2"/>
        <w:widowControl/>
        <w:keepNext/>
        <w:keepLines/>
        <w:jc w:val="left"/>
        <w:spacing w:before="120" w:after="100" w:line="270" w:lineRule="auto"/>
      </w:pPr>
      <w:r>
        <w:rPr>
          <w:rFonts w:ascii="Liberation Sans" w:hAnsi="Liberation Sans" w:eastAsia="Liberation Sans"/>
          <w:sz w:val="25"/>
          <w:color w:val="000000"/>
          <w:b/>
        </w:rPr>
        <w:t xml:space="preserve">Prestaciones ya utilizadas</w:t>
      </w:r>
    </w:p>
    <w:tbl>
      <w:tblPr>
        <w:tblW w:w="9500" w:type="dxa"/>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90" w:type="dxa"/>
          <w:bottom w:w="90" w:type="dxa"/>
          <w:left w:w="105" w:type="dxa"/>
          <w:right w:w="105" w:type="dxa"/>
        </w:tblCellMar>
      </w:tblPr>
      <w:tblGrid>
        <w:gridCol w:w="3800"/>
        <w:gridCol w:w="5700"/>
      </w:tblGrid>
      <w:tr>
        <w:trPr>
          <w:cantSplit/>
          <w:tblHeader/>
        </w:trPr>
        <w:tc>
          <w:tcPr>
            <w:tcW w:w="3800" w:type="dxa"/>
            <w:vAlign w:val="center"/>
            <w:shd w:fill="1A354D"/>
          </w:tcPr>
          <w:p>
            <w:pPr>
              <w:pStyle w:val="Normal"/>
              <w:widowControl/>
              <w:jc w:val="left"/>
              <w:spacing w:before="0" w:after="70" w:line="270" w:lineRule="auto"/>
            </w:pPr>
            <w:r>
              <w:rPr>
                <w:rFonts w:ascii="Liberation Sans" w:hAnsi="Liberation Sans" w:eastAsia="Liberation Sans"/>
                <w:sz w:val="21"/>
                <w:color w:val="FFFFFF"/>
                <w:b/>
              </w:rPr>
              <w:t xml:space="preserve">País y prestación</w:t>
            </w:r>
          </w:p>
        </w:tc>
        <w:tc>
          <w:tcPr>
            <w:tcW w:w="5700" w:type="dxa"/>
            <w:vAlign w:val="center"/>
            <w:shd w:fill="1A354D"/>
          </w:tcPr>
          <w:p>
            <w:pPr>
              <w:pStyle w:val="Normal"/>
              <w:widowControl/>
              <w:jc w:val="left"/>
              <w:spacing w:before="0" w:after="70" w:line="270" w:lineRule="auto"/>
            </w:pPr>
            <w:r>
              <w:rPr>
                <w:rFonts w:ascii="Liberation Sans" w:hAnsi="Liberation Sans" w:eastAsia="Liberation Sans"/>
                <w:sz w:val="21"/>
                <w:color w:val="FFFFFF"/>
                <w:b/>
              </w:rPr>
              <w:t xml:space="preserve">Días periodo y resolución</w:t>
            </w:r>
          </w:p>
        </w:tc>
      </w:tr>
      <w:tr>
        <w:trPr>
          <w:cantSplit/>
        </w:trPr>
        <w:tc>
          <w:tcPr>
            <w:tcW w:w="3800"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[PAGADOR; MODALIDAD; O NINGUNA CONOCIDA]</w:t>
            </w:r>
          </w:p>
        </w:tc>
        <w:tc>
          <w:tcPr>
            <w:tcW w:w="5700"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[DESDE; HASTA; DÍAS RECONOCIDOS Y COBRADOS; DOC; O DESCONOCIDO]</w:t>
            </w:r>
          </w:p>
        </w:tc>
      </w:tr>
      <w:tr>
        <w:trPr>
          <w:cantSplit/>
        </w:trPr>
        <w:tc>
          <w:tcPr>
            <w:tcW w:w="3800"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[OTRA O NO APLICA]</w:t>
            </w:r>
          </w:p>
        </w:tc>
        <w:tc>
          <w:tcPr>
            <w:tcW w:w="5700"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[PERIODO; RESOLUCIÓN; EXTREMOS PENDIENTES]</w:t>
            </w:r>
          </w:p>
        </w:tc>
      </w:tr>
    </w:tbl>
    <w:p>
      <w:pPr>
        <w:pStyle w:val="Heading2"/>
        <w:widowControl/>
        <w:keepNext/>
        <w:keepLines/>
        <w:jc w:val="left"/>
        <w:spacing w:before="120" w:after="100" w:line="270" w:lineRule="auto"/>
      </w:pPr>
      <w:r>
        <w:rPr>
          <w:rFonts w:ascii="Liberation Sans" w:hAnsi="Liberation Sans" w:eastAsia="Liberation Sans"/>
          <w:sz w:val="25"/>
          <w:color w:val="000000"/>
          <w:b/>
        </w:rPr>
        <w:t xml:space="preserve">Intercambio documental y solicitud</w:t>
      </w:r>
    </w:p>
    <w:p>
      <w:pPr>
        <w:pStyle w:val="Normal"/>
        <w:widowControl/>
        <w:jc w:val="left"/>
        <w:spacing w:before="0" w:after="70" w:line="270" w:lineRule="auto"/>
      </w:pPr>
      <w:r>
        <w:rPr>
          <w:rFonts w:ascii="Liberation Sans" w:hAnsi="Liberation Sans" w:eastAsia="Liberation Sans"/>
          <w:sz w:val="21"/>
          <w:color w:val="000000"/>
        </w:rPr>
        <w:t xml:space="preserve">U1 </w:t>
      </w:r>
      <w:r>
        <w:rPr>
          <w:rFonts w:ascii="Liberation Sans" w:hAnsi="Liberation Sans" w:eastAsia="Liberation Sans"/>
          <w:sz w:val="21"/>
          <w:color w:val="2F80ED"/>
          <w:b/>
          <w:shd w:val="clear" w:fill="EAF1FB"/>
        </w:rPr>
        <w:t xml:space="preserve">[DISPONIBLE; PEDIDO; O INFORMACIÓN SOLICITADA POR EESSI]</w:t>
      </w:r>
      <w:r>
        <w:rPr>
          <w:rFonts w:ascii="Liberation Sans" w:hAnsi="Liberation Sans" w:eastAsia="Liberation Sans"/>
          <w:sz w:val="21"/>
          <w:color w:val="000000"/>
        </w:rPr>
        <w:t xml:space="preserve">. Institución de origen </w:t>
      </w:r>
      <w:r>
        <w:rPr>
          <w:rFonts w:ascii="Liberation Sans" w:hAnsi="Liberation Sans" w:eastAsia="Liberation Sans"/>
          <w:sz w:val="21"/>
          <w:color w:val="2F80ED"/>
          <w:b/>
          <w:shd w:val="clear" w:fill="EAF1FB"/>
        </w:rPr>
        <w:t xml:space="preserve">[NOMBRE]</w:t>
      </w:r>
      <w:r>
        <w:rPr>
          <w:rFonts w:ascii="Liberation Sans" w:hAnsi="Liberation Sans" w:eastAsia="Liberation Sans"/>
          <w:sz w:val="21"/>
          <w:color w:val="000000"/>
        </w:rPr>
        <w:t xml:space="preserve">. Solicitud o comunicación </w:t>
      </w:r>
      <w:r>
        <w:rPr>
          <w:rFonts w:ascii="Liberation Sans" w:hAnsi="Liberation Sans" w:eastAsia="Liberation Sans"/>
          <w:sz w:val="21"/>
          <w:color w:val="2F80ED"/>
          <w:b/>
          <w:shd w:val="clear" w:fill="EAF1FB"/>
        </w:rPr>
        <w:t xml:space="preserve">[FECHA; REGISTRO; REFERENCIA]</w:t>
      </w:r>
      <w:r>
        <w:rPr>
          <w:rFonts w:ascii="Liberation Sans" w:hAnsi="Liberation Sans" w:eastAsia="Liberation Sans"/>
          <w:sz w:val="21"/>
          <w:color w:val="000000"/>
        </w:rPr>
        <w:t xml:space="preserve">. Información recibida </w:t>
      </w:r>
      <w:r>
        <w:rPr>
          <w:rFonts w:ascii="Liberation Sans" w:hAnsi="Liberation Sans" w:eastAsia="Liberation Sans"/>
          <w:sz w:val="21"/>
          <w:color w:val="2F80ED"/>
          <w:b/>
          <w:shd w:val="clear" w:fill="EAF1FB"/>
        </w:rPr>
        <w:t xml:space="preserve">[PERIODOS Y DOCUMENTO]</w:t>
      </w:r>
      <w:r>
        <w:rPr>
          <w:rFonts w:ascii="Liberation Sans" w:hAnsi="Liberation Sans" w:eastAsia="Liberation Sans"/>
          <w:sz w:val="21"/>
          <w:color w:val="000000"/>
        </w:rPr>
        <w:t xml:space="preserve">. Discrepancias </w:t>
      </w:r>
      <w:r>
        <w:rPr>
          <w:rFonts w:ascii="Liberation Sans" w:hAnsi="Liberation Sans" w:eastAsia="Liberation Sans"/>
          <w:sz w:val="21"/>
          <w:color w:val="2F80ED"/>
          <w:b/>
          <w:shd w:val="clear" w:fill="EAF1FB"/>
        </w:rPr>
        <w:t xml:space="preserve">[DATO Y PRUEBA; O NINGUNA]</w:t>
      </w:r>
      <w:r>
        <w:rPr>
          <w:rFonts w:ascii="Liberation Sans" w:hAnsi="Liberation Sans" w:eastAsia="Liberation Sans"/>
          <w:sz w:val="21"/>
          <w:color w:val="000000"/>
        </w:rPr>
        <w:t xml:space="preserve">.</w:t>
      </w:r>
    </w:p>
    <w:p>
      <w:pPr>
        <w:pStyle w:val="Normal"/>
        <w:widowControl/>
        <w:jc w:val="left"/>
        <w:spacing w:before="0" w:after="70" w:line="270" w:lineRule="auto"/>
      </w:pPr>
      <w:r>
        <w:rPr>
          <w:rFonts w:ascii="Liberation Sans" w:hAnsi="Liberation Sans" w:eastAsia="Liberation Sans"/>
          <w:sz w:val="21"/>
          <w:color w:val="000000"/>
        </w:rPr>
        <w:t xml:space="preserve">Solicitud de desempleo </w:t>
      </w:r>
      <w:r>
        <w:rPr>
          <w:rFonts w:ascii="Liberation Sans" w:hAnsi="Liberation Sans" w:eastAsia="Liberation Sans"/>
          <w:sz w:val="21"/>
          <w:color w:val="2F80ED"/>
          <w:b/>
          <w:shd w:val="clear" w:fill="EAF1FB"/>
        </w:rPr>
        <w:t xml:space="preserve">[PAÍS; ENTIDAD; FECHA Y REGISTRO; O PENDIENTE]</w:t>
      </w:r>
      <w:r>
        <w:rPr>
          <w:rFonts w:ascii="Liberation Sans" w:hAnsi="Liberation Sans" w:eastAsia="Liberation Sans"/>
          <w:sz w:val="21"/>
          <w:color w:val="000000"/>
        </w:rPr>
        <w:t xml:space="preserve">. Requerimiento o resolución </w:t>
      </w:r>
      <w:r>
        <w:rPr>
          <w:rFonts w:ascii="Liberation Sans" w:hAnsi="Liberation Sans" w:eastAsia="Liberation Sans"/>
          <w:sz w:val="21"/>
          <w:color w:val="2F80ED"/>
          <w:b/>
          <w:shd w:val="clear" w:fill="EAF1FB"/>
        </w:rPr>
        <w:t xml:space="preserve">[FECHA; NOTIFICACIÓN; DATO QUE FALTA; PLAZO DOCUMENTADO]</w:t>
      </w:r>
      <w:r>
        <w:rPr>
          <w:rFonts w:ascii="Liberation Sans" w:hAnsi="Liberation Sans" w:eastAsia="Liberation Sans"/>
          <w:sz w:val="21"/>
          <w:color w:val="000000"/>
        </w:rPr>
        <w:t xml:space="preserve">.</w:t>
      </w:r>
    </w:p>
    <w:p>
      <w:pPr>
        <w:pStyle w:val="Title"/>
        <w:widowControl/>
        <w:keepNext/>
        <w:keepLines/>
        <w:pageBreakBefore/>
        <w:jc w:val="left"/>
        <w:spacing w:before="0" w:after="100" w:line="270" w:lineRule="auto"/>
      </w:pPr>
      <w:r>
        <w:rPr>
          <w:rFonts w:ascii="Liberation Sans" w:hAnsi="Liberation Sans" w:eastAsia="Liberation Sans"/>
          <w:sz w:val="42"/>
          <w:color w:val="000000"/>
          <w:b/>
        </w:rPr>
        <w:t xml:space="preserve">U2: autorización salida y regreso</w:t>
      </w:r>
    </w:p>
    <w:p>
      <w:pPr>
        <w:pStyle w:val="Normal"/>
        <w:widowControl/>
        <w:jc w:val="left"/>
        <w:spacing w:before="0" w:after="70" w:line="270" w:lineRule="auto"/>
      </w:pPr>
      <w:r>
        <w:rPr>
          <w:rFonts w:ascii="Liberation Sans" w:hAnsi="Liberation Sans" w:eastAsia="Liberation Sans"/>
          <w:sz w:val="21"/>
          <w:color w:val="000000"/>
        </w:rPr>
        <w:t xml:space="preserve">Estado pagador </w:t>
      </w:r>
      <w:r>
        <w:rPr>
          <w:rFonts w:ascii="Liberation Sans" w:hAnsi="Liberation Sans" w:eastAsia="Liberation Sans"/>
          <w:sz w:val="21"/>
          <w:color w:val="2F80ED"/>
          <w:b/>
          <w:shd w:val="clear" w:fill="EAF1FB"/>
        </w:rPr>
        <w:t xml:space="preserve">[PAÍS Y ENTIDAD]</w:t>
      </w:r>
      <w:r>
        <w:rPr>
          <w:rFonts w:ascii="Liberation Sans" w:hAnsi="Liberation Sans" w:eastAsia="Liberation Sans"/>
          <w:sz w:val="21"/>
          <w:color w:val="000000"/>
        </w:rPr>
        <w:t xml:space="preserve">. Prestación reconocida </w:t>
      </w:r>
      <w:r>
        <w:rPr>
          <w:rFonts w:ascii="Liberation Sans" w:hAnsi="Liberation Sans" w:eastAsia="Liberation Sans"/>
          <w:sz w:val="21"/>
          <w:color w:val="2F80ED"/>
          <w:b/>
          <w:shd w:val="clear" w:fill="EAF1FB"/>
        </w:rPr>
        <w:t xml:space="preserve">[MODALIDAD; RESOLUCIÓN; FECHA]</w:t>
      </w:r>
      <w:r>
        <w:rPr>
          <w:rFonts w:ascii="Liberation Sans" w:hAnsi="Liberation Sans" w:eastAsia="Liberation Sans"/>
          <w:sz w:val="21"/>
          <w:color w:val="000000"/>
        </w:rPr>
        <w:t xml:space="preserve">. Derecho restante según documento </w:t>
      </w:r>
      <w:r>
        <w:rPr>
          <w:rFonts w:ascii="Liberation Sans" w:hAnsi="Liberation Sans" w:eastAsia="Liberation Sans"/>
          <w:sz w:val="21"/>
          <w:color w:val="2F80ED"/>
          <w:b/>
          <w:shd w:val="clear" w:fill="EAF1FB"/>
        </w:rPr>
        <w:t xml:space="preserve">[DÍAS O PERIODO; O PENDIENTE]</w:t>
      </w:r>
      <w:r>
        <w:rPr>
          <w:rFonts w:ascii="Liberation Sans" w:hAnsi="Liberation Sans" w:eastAsia="Liberation Sans"/>
          <w:sz w:val="21"/>
          <w:color w:val="000000"/>
        </w:rPr>
        <w:t xml:space="preserve">.</w:t>
      </w:r>
    </w:p>
    <w:p>
      <w:pPr>
        <w:pStyle w:val="Heading2"/>
        <w:widowControl/>
        <w:keepNext/>
        <w:keepLines/>
        <w:jc w:val="left"/>
        <w:spacing w:before="120" w:after="100" w:line="270" w:lineRule="auto"/>
      </w:pPr>
      <w:r>
        <w:rPr>
          <w:rFonts w:ascii="Liberation Sans" w:hAnsi="Liberation Sans" w:eastAsia="Liberation Sans"/>
          <w:sz w:val="25"/>
          <w:color w:val="000000"/>
          <w:b/>
        </w:rPr>
        <w:t xml:space="preserve">Antes de salir</w:t>
      </w:r>
    </w:p>
    <w:p>
      <w:pPr>
        <w:pStyle w:val="Normal"/>
        <w:widowControl/>
        <w:jc w:val="left"/>
        <w:spacing w:before="0" w:after="70" w:line="270" w:lineRule="auto"/>
      </w:pPr>
      <w:r>
        <w:rPr>
          <w:rFonts w:ascii="Liberation Sans" w:hAnsi="Liberation Sans" w:eastAsia="Liberation Sans"/>
          <w:sz w:val="21"/>
          <w:color w:val="000000"/>
        </w:rPr>
        <w:t xml:space="preserve">Inicio de desempleo </w:t>
      </w:r>
      <w:r>
        <w:rPr>
          <w:rFonts w:ascii="Liberation Sans" w:hAnsi="Liberation Sans" w:eastAsia="Liberation Sans"/>
          <w:sz w:val="21"/>
          <w:color w:val="2F80ED"/>
          <w:b/>
          <w:shd w:val="clear" w:fill="EAF1FB"/>
        </w:rPr>
        <w:t xml:space="preserve">[FECHA]</w:t>
      </w:r>
      <w:r>
        <w:rPr>
          <w:rFonts w:ascii="Liberation Sans" w:hAnsi="Liberation Sans" w:eastAsia="Liberation Sans"/>
          <w:sz w:val="21"/>
          <w:color w:val="000000"/>
        </w:rPr>
        <w:t xml:space="preserve">. Inscripción y disponibilidad en origen </w:t>
      </w:r>
      <w:r>
        <w:rPr>
          <w:rFonts w:ascii="Liberation Sans" w:hAnsi="Liberation Sans" w:eastAsia="Liberation Sans"/>
          <w:sz w:val="21"/>
          <w:color w:val="2F80ED"/>
          <w:b/>
          <w:shd w:val="clear" w:fill="EAF1FB"/>
        </w:rPr>
        <w:t xml:space="preserve">[FECHAS Y JUSTIFICANTE]</w:t>
      </w:r>
      <w:r>
        <w:rPr>
          <w:rFonts w:ascii="Liberation Sans" w:hAnsi="Liberation Sans" w:eastAsia="Liberation Sans"/>
          <w:sz w:val="21"/>
          <w:color w:val="000000"/>
        </w:rPr>
        <w:t xml:space="preserve">. Si se autoriza salida antes de cuatro semanas </w:t>
      </w:r>
      <w:r>
        <w:rPr>
          <w:rFonts w:ascii="Liberation Sans" w:hAnsi="Liberation Sans" w:eastAsia="Liberation Sans"/>
          <w:sz w:val="21"/>
          <w:color w:val="2F80ED"/>
          <w:b/>
          <w:shd w:val="clear" w:fill="EAF1FB"/>
        </w:rPr>
        <w:t xml:space="preserve">[DECISIÓN; FECHA; O NO APLICA]</w:t>
      </w:r>
      <w:r>
        <w:rPr>
          <w:rFonts w:ascii="Liberation Sans" w:hAnsi="Liberation Sans" w:eastAsia="Liberation Sans"/>
          <w:sz w:val="21"/>
          <w:color w:val="000000"/>
        </w:rPr>
        <w:t xml:space="preserve">.</w:t>
      </w:r>
    </w:p>
    <w:p>
      <w:pPr>
        <w:pStyle w:val="Normal"/>
        <w:widowControl/>
        <w:jc w:val="left"/>
        <w:spacing w:before="0" w:after="70" w:line="270" w:lineRule="auto"/>
      </w:pPr>
      <w:r>
        <w:rPr>
          <w:rFonts w:ascii="Liberation Sans" w:hAnsi="Liberation Sans" w:eastAsia="Liberation Sans"/>
          <w:sz w:val="21"/>
          <w:color w:val="000000"/>
        </w:rPr>
        <w:t xml:space="preserve">Solicitud U2 </w:t>
      </w:r>
      <w:r>
        <w:rPr>
          <w:rFonts w:ascii="Liberation Sans" w:hAnsi="Liberation Sans" w:eastAsia="Liberation Sans"/>
          <w:sz w:val="21"/>
          <w:color w:val="2F80ED"/>
          <w:b/>
          <w:shd w:val="clear" w:fill="EAF1FB"/>
        </w:rPr>
        <w:t xml:space="preserve">[FECHA Y REGISTRO]</w:t>
      </w:r>
      <w:r>
        <w:rPr>
          <w:rFonts w:ascii="Liberation Sans" w:hAnsi="Liberation Sans" w:eastAsia="Liberation Sans"/>
          <w:sz w:val="21"/>
          <w:color w:val="000000"/>
        </w:rPr>
        <w:t xml:space="preserve">. Autorización </w:t>
      </w:r>
      <w:r>
        <w:rPr>
          <w:rFonts w:ascii="Liberation Sans" w:hAnsi="Liberation Sans" w:eastAsia="Liberation Sans"/>
          <w:sz w:val="21"/>
          <w:color w:val="2F80ED"/>
          <w:b/>
          <w:shd w:val="clear" w:fill="EAF1FB"/>
        </w:rPr>
        <w:t xml:space="preserve">[CONCEDIDA; DENEGADA; O PENDIENTE]</w:t>
      </w:r>
      <w:r>
        <w:rPr>
          <w:rFonts w:ascii="Liberation Sans" w:hAnsi="Liberation Sans" w:eastAsia="Liberation Sans"/>
          <w:sz w:val="21"/>
          <w:color w:val="000000"/>
        </w:rPr>
        <w:t xml:space="preserve">. Decisión o U2 </w:t>
      </w:r>
      <w:r>
        <w:rPr>
          <w:rFonts w:ascii="Liberation Sans" w:hAnsi="Liberation Sans" w:eastAsia="Liberation Sans"/>
          <w:sz w:val="21"/>
          <w:color w:val="2F80ED"/>
          <w:b/>
          <w:shd w:val="clear" w:fill="EAF1FB"/>
        </w:rPr>
        <w:t xml:space="preserve">[EMISOR; FECHA Y REFERENCIA]</w:t>
      </w:r>
      <w:r>
        <w:rPr>
          <w:rFonts w:ascii="Liberation Sans" w:hAnsi="Liberation Sans" w:eastAsia="Liberation Sans"/>
          <w:sz w:val="21"/>
          <w:color w:val="000000"/>
        </w:rPr>
        <w:t xml:space="preserve">. País de búsqueda </w:t>
      </w:r>
      <w:r>
        <w:rPr>
          <w:rFonts w:ascii="Liberation Sans" w:hAnsi="Liberation Sans" w:eastAsia="Liberation Sans"/>
          <w:sz w:val="21"/>
          <w:color w:val="2F80ED"/>
          <w:b/>
          <w:shd w:val="clear" w:fill="EAF1FB"/>
        </w:rPr>
        <w:t xml:space="preserve">[DESTINO]</w:t>
      </w:r>
      <w:r>
        <w:rPr>
          <w:rFonts w:ascii="Liberation Sans" w:hAnsi="Liberation Sans" w:eastAsia="Liberation Sans"/>
          <w:sz w:val="21"/>
          <w:color w:val="000000"/>
        </w:rPr>
        <w:t xml:space="preserve">.</w:t>
      </w:r>
    </w:p>
    <w:p>
      <w:pPr>
        <w:pStyle w:val="Heading2"/>
        <w:widowControl/>
        <w:keepNext/>
        <w:keepLines/>
        <w:jc w:val="left"/>
        <w:spacing w:before="120" w:after="100" w:line="270" w:lineRule="auto"/>
      </w:pPr>
      <w:r>
        <w:rPr>
          <w:rFonts w:ascii="Liberation Sans" w:hAnsi="Liberation Sans" w:eastAsia="Liberation Sans"/>
          <w:sz w:val="25"/>
          <w:color w:val="000000"/>
          <w:b/>
        </w:rPr>
        <w:t xml:space="preserve">Fechas que constan en la autorización</w:t>
      </w:r>
    </w:p>
    <w:tbl>
      <w:tblPr>
        <w:tblW w:w="9500" w:type="dxa"/>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90" w:type="dxa"/>
          <w:bottom w:w="90" w:type="dxa"/>
          <w:left w:w="105" w:type="dxa"/>
          <w:right w:w="105" w:type="dxa"/>
        </w:tblCellMar>
      </w:tblPr>
      <w:tblGrid>
        <w:gridCol w:w="3800"/>
        <w:gridCol w:w="5700"/>
      </w:tblGrid>
      <w:tr>
        <w:trPr>
          <w:cantSplit/>
          <w:tblHeader/>
        </w:trPr>
        <w:tc>
          <w:tcPr>
            <w:tcW w:w="3800" w:type="dxa"/>
            <w:vAlign w:val="center"/>
            <w:shd w:fill="1A354D"/>
          </w:tcPr>
          <w:p>
            <w:pPr>
              <w:pStyle w:val="Normal"/>
              <w:widowControl/>
              <w:jc w:val="left"/>
              <w:spacing w:before="0" w:after="70" w:line="270" w:lineRule="auto"/>
            </w:pPr>
            <w:r>
              <w:rPr>
                <w:rFonts w:ascii="Liberation Sans" w:hAnsi="Liberation Sans" w:eastAsia="Liberation Sans"/>
                <w:sz w:val="21"/>
                <w:color w:val="FFFFFF"/>
                <w:b/>
              </w:rPr>
              <w:t xml:space="preserve">Hito</w:t>
            </w:r>
          </w:p>
        </w:tc>
        <w:tc>
          <w:tcPr>
            <w:tcW w:w="5700" w:type="dxa"/>
            <w:vAlign w:val="center"/>
            <w:shd w:fill="1A354D"/>
          </w:tcPr>
          <w:p>
            <w:pPr>
              <w:pStyle w:val="Normal"/>
              <w:widowControl/>
              <w:jc w:val="left"/>
              <w:spacing w:before="0" w:after="70" w:line="270" w:lineRule="auto"/>
            </w:pPr>
            <w:r>
              <w:rPr>
                <w:rFonts w:ascii="Liberation Sans" w:hAnsi="Liberation Sans" w:eastAsia="Liberation Sans"/>
                <w:sz w:val="21"/>
                <w:color w:val="FFFFFF"/>
                <w:b/>
              </w:rPr>
              <w:t xml:space="preserve">Fecha y documento</w:t>
            </w:r>
          </w:p>
        </w:tc>
      </w:tr>
      <w:tr>
        <w:trPr>
          <w:cantSplit/>
        </w:trPr>
        <w:tc>
          <w:tcPr>
            <w:tcW w:w="3800" w:type="dxa"/>
            <w:vAlign w:val="center"/>
            <w:shd w:fill="FFFFFF"/>
          </w:tcPr>
          <w:p>
            <w:pPr>
              <w:pStyle w:val="Normal"/>
              <w:widowControl/>
              <w:jc w:val="left"/>
              <w:spacing w:before="0" w:after="70" w:line="270" w:lineRule="auto"/>
            </w:pPr>
            <w:r>
              <w:rPr>
                <w:rFonts w:ascii="Liberation Sans" w:hAnsi="Liberation Sans" w:eastAsia="Liberation Sans"/>
                <w:sz w:val="21"/>
                <w:color w:val="000000"/>
              </w:rPr>
              <w:t xml:space="preserve">Deja de estar a disposición del servicio de origen</w:t>
            </w:r>
          </w:p>
        </w:tc>
        <w:tc>
          <w:tcPr>
            <w:tcW w:w="5700"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[FECHA EXACTA DEL DOCUMENTO]</w:t>
            </w:r>
          </w:p>
        </w:tc>
      </w:tr>
      <w:tr>
        <w:trPr>
          <w:cantSplit/>
        </w:trPr>
        <w:tc>
          <w:tcPr>
            <w:tcW w:w="3800" w:type="dxa"/>
            <w:vAlign w:val="center"/>
            <w:shd w:fill="FFFFFF"/>
          </w:tcPr>
          <w:p>
            <w:pPr>
              <w:pStyle w:val="Normal"/>
              <w:widowControl/>
              <w:jc w:val="left"/>
              <w:spacing w:before="0" w:after="70" w:line="270" w:lineRule="auto"/>
            </w:pPr>
            <w:r>
              <w:rPr>
                <w:rFonts w:ascii="Liberation Sans" w:hAnsi="Liberation Sans" w:eastAsia="Liberation Sans"/>
                <w:sz w:val="21"/>
                <w:color w:val="000000"/>
              </w:rPr>
              <w:t xml:space="preserve">Límite para inscripción en destino</w:t>
            </w:r>
          </w:p>
        </w:tc>
        <w:tc>
          <w:tcPr>
            <w:tcW w:w="5700"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[FECHA O INDICACIÓN DEL DOCUMENTO; O PENDIENTE DE ACLARAR]</w:t>
            </w:r>
          </w:p>
        </w:tc>
      </w:tr>
      <w:tr>
        <w:trPr>
          <w:cantSplit/>
        </w:trPr>
        <w:tc>
          <w:tcPr>
            <w:tcW w:w="3800" w:type="dxa"/>
            <w:vAlign w:val="center"/>
            <w:shd w:fill="FFFFFF"/>
          </w:tcPr>
          <w:p>
            <w:pPr>
              <w:pStyle w:val="Normal"/>
              <w:widowControl/>
              <w:jc w:val="left"/>
              <w:spacing w:before="0" w:after="70" w:line="270" w:lineRule="auto"/>
            </w:pPr>
            <w:r>
              <w:rPr>
                <w:rFonts w:ascii="Liberation Sans" w:hAnsi="Liberation Sans" w:eastAsia="Liberation Sans"/>
                <w:sz w:val="21"/>
                <w:color w:val="000000"/>
              </w:rPr>
              <w:t xml:space="preserve">Fin del periodo autorizado</w:t>
            </w:r>
          </w:p>
        </w:tc>
        <w:tc>
          <w:tcPr>
            <w:tcW w:w="5700"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[FECHA EXACTA; NO CONFUNDIR CON LO SOLICITADO]</w:t>
            </w:r>
          </w:p>
        </w:tc>
      </w:tr>
      <w:tr>
        <w:trPr>
          <w:cantSplit/>
        </w:trPr>
        <w:tc>
          <w:tcPr>
            <w:tcW w:w="3800" w:type="dxa"/>
            <w:vAlign w:val="center"/>
            <w:shd w:fill="FFFFFF"/>
          </w:tcPr>
          <w:p>
            <w:pPr>
              <w:pStyle w:val="Normal"/>
              <w:widowControl/>
              <w:jc w:val="left"/>
              <w:spacing w:before="0" w:after="70" w:line="270" w:lineRule="auto"/>
            </w:pPr>
            <w:r>
              <w:rPr>
                <w:rFonts w:ascii="Liberation Sans" w:hAnsi="Liberation Sans" w:eastAsia="Liberation Sans"/>
                <w:sz w:val="21"/>
                <w:color w:val="000000"/>
              </w:rPr>
              <w:t xml:space="preserve">Inscripción efectuada en destino</w:t>
            </w:r>
          </w:p>
        </w:tc>
        <w:tc>
          <w:tcPr>
            <w:tcW w:w="5700"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[FECHA REAL; SERVICIO; REGISTRO; ENTREGA U2]</w:t>
            </w:r>
          </w:p>
        </w:tc>
      </w:tr>
    </w:tbl>
    <w:p>
      <w:pPr>
        <w:pStyle w:val="Heading2"/>
        <w:widowControl/>
        <w:keepNext/>
        <w:keepLines/>
        <w:jc w:val="left"/>
        <w:spacing w:before="120" w:after="100" w:line="270" w:lineRule="auto"/>
      </w:pPr>
      <w:r>
        <w:rPr>
          <w:rFonts w:ascii="Liberation Sans" w:hAnsi="Liberation Sans" w:eastAsia="Liberation Sans"/>
          <w:sz w:val="25"/>
          <w:color w:val="000000"/>
          <w:b/>
        </w:rPr>
        <w:t xml:space="preserve">Prórroga y retorno</w:t>
      </w:r>
    </w:p>
    <w:p>
      <w:pPr>
        <w:pStyle w:val="Normal"/>
        <w:widowControl/>
        <w:jc w:val="left"/>
        <w:spacing w:before="0" w:after="70" w:line="270" w:lineRule="auto"/>
      </w:pPr>
      <w:r>
        <w:rPr>
          <w:rFonts w:ascii="Liberation Sans" w:hAnsi="Liberation Sans" w:eastAsia="Liberation Sans"/>
          <w:sz w:val="21"/>
          <w:color w:val="000000"/>
        </w:rPr>
        <w:t xml:space="preserve">Prórroga solicitada </w:t>
      </w:r>
      <w:r>
        <w:rPr>
          <w:rFonts w:ascii="Liberation Sans" w:hAnsi="Liberation Sans" w:eastAsia="Liberation Sans"/>
          <w:sz w:val="21"/>
          <w:color w:val="2F80ED"/>
          <w:b/>
          <w:shd w:val="clear" w:fill="EAF1FB"/>
        </w:rPr>
        <w:t xml:space="preserve">[FECHA; REGISTRO; PERIODO PEDIDO; O NO]</w:t>
      </w:r>
      <w:r>
        <w:rPr>
          <w:rFonts w:ascii="Liberation Sans" w:hAnsi="Liberation Sans" w:eastAsia="Liberation Sans"/>
          <w:sz w:val="21"/>
          <w:color w:val="000000"/>
        </w:rPr>
        <w:t xml:space="preserve">. Decisión </w:t>
      </w:r>
      <w:r>
        <w:rPr>
          <w:rFonts w:ascii="Liberation Sans" w:hAnsi="Liberation Sans" w:eastAsia="Liberation Sans"/>
          <w:sz w:val="21"/>
          <w:color w:val="2F80ED"/>
          <w:b/>
          <w:shd w:val="clear" w:fill="EAF1FB"/>
        </w:rPr>
        <w:t xml:space="preserve">[CONCEDIDA; DENEGADA; PENDIENTE; FECHA Y DOC]</w:t>
      </w:r>
      <w:r>
        <w:rPr>
          <w:rFonts w:ascii="Liberation Sans" w:hAnsi="Liberation Sans" w:eastAsia="Liberation Sans"/>
          <w:sz w:val="21"/>
          <w:color w:val="000000"/>
        </w:rPr>
        <w:t xml:space="preserve">. Nuevo fin autorizado, sólo si consta </w:t>
      </w:r>
      <w:r>
        <w:rPr>
          <w:rFonts w:ascii="Liberation Sans" w:hAnsi="Liberation Sans" w:eastAsia="Liberation Sans"/>
          <w:sz w:val="21"/>
          <w:color w:val="2F80ED"/>
          <w:b/>
          <w:shd w:val="clear" w:fill="EAF1FB"/>
        </w:rPr>
        <w:t xml:space="preserve">[FECHA O NO CONSTA]</w:t>
      </w:r>
      <w:r>
        <w:rPr>
          <w:rFonts w:ascii="Liberation Sans" w:hAnsi="Liberation Sans" w:eastAsia="Liberation Sans"/>
          <w:sz w:val="21"/>
          <w:color w:val="000000"/>
        </w:rPr>
        <w:t xml:space="preserve">.</w:t>
      </w:r>
    </w:p>
    <w:p>
      <w:pPr>
        <w:pStyle w:val="Normal"/>
        <w:widowControl/>
        <w:jc w:val="left"/>
        <w:spacing w:before="0" w:after="70" w:line="270" w:lineRule="auto"/>
      </w:pPr>
      <w:r>
        <w:rPr>
          <w:rFonts w:ascii="Liberation Sans" w:hAnsi="Liberation Sans" w:eastAsia="Liberation Sans"/>
          <w:sz w:val="21"/>
          <w:color w:val="000000"/>
        </w:rPr>
        <w:t xml:space="preserve">Cambios durante la estancia </w:t>
      </w:r>
      <w:r>
        <w:rPr>
          <w:rFonts w:ascii="Liberation Sans" w:hAnsi="Liberation Sans" w:eastAsia="Liberation Sans"/>
          <w:sz w:val="21"/>
          <w:color w:val="2F80ED"/>
          <w:b/>
          <w:shd w:val="clear" w:fill="EAF1FB"/>
        </w:rPr>
        <w:t xml:space="preserve">[TRABAJO; ENFERMEDAD; OTRO HECHO; FECHAS Y COMUNICACIONES]</w:t>
      </w:r>
      <w:r>
        <w:rPr>
          <w:rFonts w:ascii="Liberation Sans" w:hAnsi="Liberation Sans" w:eastAsia="Liberation Sans"/>
          <w:sz w:val="21"/>
          <w:color w:val="000000"/>
        </w:rPr>
        <w:t xml:space="preserve">. Regreso </w:t>
      </w:r>
      <w:r>
        <w:rPr>
          <w:rFonts w:ascii="Liberation Sans" w:hAnsi="Liberation Sans" w:eastAsia="Liberation Sans"/>
          <w:sz w:val="21"/>
          <w:color w:val="2F80ED"/>
          <w:b/>
          <w:shd w:val="clear" w:fill="EAF1FB"/>
        </w:rPr>
        <w:t xml:space="preserve">[FECHA PREVISTA Y REAL; SOPORTE]</w:t>
      </w:r>
      <w:r>
        <w:rPr>
          <w:rFonts w:ascii="Liberation Sans" w:hAnsi="Liberation Sans" w:eastAsia="Liberation Sans"/>
          <w:sz w:val="21"/>
          <w:color w:val="000000"/>
        </w:rPr>
        <w:t xml:space="preserve">. Comunicación y registro de regreso o reactivación </w:t>
      </w:r>
      <w:r>
        <w:rPr>
          <w:rFonts w:ascii="Liberation Sans" w:hAnsi="Liberation Sans" w:eastAsia="Liberation Sans"/>
          <w:sz w:val="21"/>
          <w:color w:val="2F80ED"/>
          <w:b/>
          <w:shd w:val="clear" w:fill="EAF1FB"/>
        </w:rPr>
        <w:t xml:space="preserve">[FECHA; ENTIDAD; REGISTRO; O PENDIENTE]</w:t>
      </w:r>
      <w:r>
        <w:rPr>
          <w:rFonts w:ascii="Liberation Sans" w:hAnsi="Liberation Sans" w:eastAsia="Liberation Sans"/>
          <w:sz w:val="21"/>
          <w:color w:val="000000"/>
        </w:rPr>
        <w:t xml:space="preserve">.</w:t>
      </w:r>
    </w:p>
    <w:p>
      <w:pPr>
        <w:pStyle w:val="Normal"/>
        <w:widowControl/>
        <w:jc w:val="left"/>
        <w:spacing w:before="0" w:after="70" w:line="270" w:lineRule="auto"/>
      </w:pPr>
      <w:r>
        <w:rPr>
          <w:rFonts w:ascii="Liberation Sans" w:hAnsi="Liberation Sans" w:eastAsia="Liberation Sans"/>
          <w:sz w:val="21"/>
          <w:color w:val="000000"/>
        </w:rPr>
        <w:t xml:space="preserve">Próximo paso </w:t>
      </w:r>
      <w:r>
        <w:rPr>
          <w:rFonts w:ascii="Liberation Sans" w:hAnsi="Liberation Sans" w:eastAsia="Liberation Sans"/>
          <w:sz w:val="21"/>
          <w:color w:val="2F80ED"/>
          <w:b/>
          <w:shd w:val="clear" w:fill="EAF1FB"/>
        </w:rPr>
        <w:t xml:space="preserve">[ACTUACIÓN; ENTIDAD; FECHA COPIADA DEL DOCUMENTO O PENDIENTE]</w:t>
      </w:r>
      <w:r>
        <w:rPr>
          <w:rFonts w:ascii="Liberation Sans" w:hAnsi="Liberation Sans" w:eastAsia="Liberation Sans"/>
          <w:sz w:val="21"/>
          <w:color w:val="000000"/>
        </w:rPr>
        <w:t xml:space="preserve">.</w:t>
      </w:r>
    </w:p>
    <w:p>
      <w:pPr>
        <w:pStyle w:val="Title"/>
        <w:widowControl/>
        <w:keepNext/>
        <w:keepLines/>
        <w:pageBreakBefore/>
        <w:jc w:val="left"/>
        <w:spacing w:before="0" w:after="100" w:line="270" w:lineRule="auto"/>
      </w:pPr>
      <w:r>
        <w:rPr>
          <w:rFonts w:ascii="Liberation Sans" w:hAnsi="Liberation Sans" w:eastAsia="Liberation Sans"/>
          <w:sz w:val="42"/>
          <w:color w:val="000000"/>
          <w:b/>
        </w:rPr>
        <w:t xml:space="preserve">Guía de uso y ejemplos</w:t>
      </w:r>
    </w:p>
    <w:p>
      <w:pPr>
        <w:pStyle w:val="Normal"/>
        <w:widowControl/>
        <w:jc w:val="both"/>
        <w:spacing w:before="0" w:after="70" w:line="270" w:lineRule="auto"/>
      </w:pPr>
      <w:r>
        <w:rPr>
          <w:rFonts w:ascii="Liberation Sans" w:hAnsi="Liberation Sans" w:eastAsia="Liberation Sans"/>
          <w:sz w:val="21"/>
          <w:color w:val="000000"/>
        </w:rPr>
        <w:t xml:space="preserve">Esta hoja reúne hechos y documentos para elegir y tramitar el recorrido. U1 acredita periodos; U2 documenta la conservación de una prestación reconocida al buscar empleo fuera. La hoja no sustituye los portátiles oficiales, una solicitud ni la autorización. Completa sólo el módulo pertinente y conserva las fuentes que permitan corregir una fecha.</w:t>
      </w:r>
    </w:p>
    <w:p>
      <w:pPr>
        <w:pStyle w:val="Heading2"/>
        <w:widowControl/>
        <w:keepNext/>
        <w:keepLines/>
        <w:jc w:val="left"/>
        <w:spacing w:before="120" w:after="100" w:line="270" w:lineRule="auto"/>
      </w:pPr>
      <w:r>
        <w:rPr>
          <w:rFonts w:ascii="Liberation Sans" w:hAnsi="Liberation Sans" w:eastAsia="Liberation Sans"/>
          <w:sz w:val="25"/>
          <w:color w:val="000000"/>
          <w:b/>
        </w:rPr>
        <w:t xml:space="preserve">Cómo ordenar U1 y residencia</w:t>
      </w:r>
    </w:p>
    <w:p>
      <w:pPr>
        <w:pStyle w:val="Normal"/>
        <w:widowControl/>
        <w:jc w:val="both"/>
        <w:spacing w:before="0" w:after="70" w:line="270" w:lineRule="auto"/>
      </w:pPr>
      <w:r>
        <w:rPr>
          <w:rFonts w:ascii="Liberation Sans" w:hAnsi="Liberation Sans" w:eastAsia="Liberation Sans"/>
          <w:sz w:val="21"/>
          <w:color w:val="000000"/>
        </w:rPr>
        <w:t xml:space="preserve">En cada periodo separa país de empleo, seguro y residencia durante el trabajo. Conserva contratos, documentos de cese, vivienda y vínculos pertinentes. Residencia actual y nacionalidad no deciden por sí solas la competencia. Distingue desempleo total de parcial o intermitente y registra prestaciones previas con sus periodos y resoluciones. Un dato desconocido queda como pendiente, no como cero días consumidos.</w:t>
      </w:r>
    </w:p>
    <w:p>
      <w:pPr>
        <w:pStyle w:val="Normal"/>
        <w:widowControl/>
        <w:jc w:val="both"/>
        <w:spacing w:before="0" w:after="70" w:line="270" w:lineRule="auto"/>
      </w:pPr>
      <w:r>
        <w:rPr>
          <w:rFonts w:ascii="Liberation Sans" w:hAnsi="Liberation Sans" w:eastAsia="Liberation Sans"/>
          <w:sz w:val="21"/>
          <w:color w:val="000000"/>
        </w:rPr>
        <w:t xml:space="preserve">El artículo 61 del Reglamento 883/2004 contiene la regla de último periodo bajo la legislación donde se solicita, con la excepción del artículo 65.5.a. El artículo 65 tiene el recorrido de residencia durante el último empleo. El U1 no elimina esas condiciones ni fija por sí solo la cuantía. Las instituciones pueden pedir periodos por EESSI; no esperes sólo el U1 si una solicitud debe presentarse en plazo.</w:t>
      </w:r>
    </w:p>
    <w:p>
      <w:pPr>
        <w:pStyle w:val="Heading2"/>
        <w:widowControl/>
        <w:keepNext/>
        <w:keepLines/>
        <w:jc w:val="left"/>
        <w:spacing w:before="120" w:after="100" w:line="270" w:lineRule="auto"/>
      </w:pPr>
      <w:r>
        <w:rPr>
          <w:rFonts w:ascii="Liberation Sans" w:hAnsi="Liberation Sans" w:eastAsia="Liberation Sans"/>
          <w:sz w:val="25"/>
          <w:color w:val="000000"/>
          <w:b/>
        </w:rPr>
        <w:t xml:space="preserve">Cómo seguir U2</w:t>
      </w:r>
    </w:p>
    <w:p>
      <w:pPr>
        <w:pStyle w:val="Normal"/>
        <w:widowControl/>
        <w:jc w:val="both"/>
        <w:spacing w:before="0" w:after="70" w:line="270" w:lineRule="auto"/>
      </w:pPr>
      <w:r>
        <w:rPr>
          <w:rFonts w:ascii="Liberation Sans" w:hAnsi="Liberation Sans" w:eastAsia="Liberation Sans"/>
          <w:sz w:val="21"/>
          <w:color w:val="000000"/>
        </w:rPr>
        <w:t xml:space="preserve">Solicita al pagador autorización antes de salir. La regla ordinaria exige inscripción y cuatro semanas a disposición desde el desempleo, salvo salida anterior autorizada. Para conservar el pago desde la salida, la inscripción en destino se realiza en los siete días posteriores a dejar de estar disponible en origen; copia las fechas de la autorización y acredita el registro. Atiende sus controles y comunica los cambios.</w:t>
      </w:r>
    </w:p>
    <w:p>
      <w:pPr>
        <w:pStyle w:val="Normal"/>
        <w:widowControl/>
        <w:jc w:val="both"/>
        <w:spacing w:before="0" w:after="70" w:line="270" w:lineRule="auto"/>
      </w:pPr>
      <w:r>
        <w:rPr>
          <w:rFonts w:ascii="Liberation Sans" w:hAnsi="Liberation Sans" w:eastAsia="Liberation Sans"/>
          <w:sz w:val="21"/>
          <w:color w:val="000000"/>
        </w:rPr>
        <w:t xml:space="preserve">La conservación ordinaria es de tres meses, sin superar el derecho restante, y puede ampliarse hasta seis por decisión competente. Una prórroga pedida no es una prórroga concedida. Organiza el regreso como máximo al expirar el periodo autorizado, salvo decisión excepcional o norma más favorable; el retraso puede afectar al derecho restante conforme al artículo 64.2. Guarda también las instrucciones del pagador sobre el regreso.</w:t>
      </w:r>
    </w:p>
    <w:p>
      <w:pPr>
        <w:pStyle w:val="Heading2"/>
        <w:widowControl/>
        <w:keepNext/>
        <w:keepLines/>
        <w:jc w:val="left"/>
        <w:spacing w:before="120" w:after="100" w:line="270" w:lineRule="auto"/>
        <w:pageBreakBefore/>
      </w:pPr>
      <w:r>
        <w:rPr>
          <w:rFonts w:ascii="Liberation Sans" w:hAnsi="Liberation Sans" w:eastAsia="Liberation Sans"/>
          <w:sz w:val="25"/>
          <w:color w:val="000000"/>
          <w:b/>
        </w:rPr>
        <w:t xml:space="preserve">Ejemplos ficticios</w:t>
      </w:r>
    </w:p>
    <w:p>
      <w:pPr>
        <w:pStyle w:val="Normal"/>
        <w:widowControl/>
        <w:jc w:val="both"/>
        <w:spacing w:before="0" w:after="70" w:line="270" w:lineRule="auto"/>
      </w:pPr>
      <w:r>
        <w:rPr>
          <w:rFonts w:ascii="Liberation Sans" w:hAnsi="Liberation Sans" w:eastAsia="Liberation Sans"/>
          <w:sz w:val="21"/>
          <w:color w:val="000000"/>
        </w:rPr>
        <w:t xml:space="preserve">Lucía vivía y trabajaba en Francia y se muda a España tras el cese. Registra ambas residencias por separado; traer U1 no acredita un último periodo español ni convierte automáticamente a España en pagador. Raúl residía en España durante su empleo portugués y vuelve al quedar totalmente desempleado: reúne esa prueba para examinar el artículo 65.</w:t>
      </w:r>
    </w:p>
    <w:p>
      <w:pPr>
        <w:pStyle w:val="Normal"/>
        <w:widowControl/>
        <w:jc w:val="both"/>
        <w:spacing w:before="0" w:after="70" w:line="270" w:lineRule="auto"/>
      </w:pPr>
      <w:r>
        <w:rPr>
          <w:rFonts w:ascii="Liberation Sans" w:hAnsi="Liberation Sans" w:eastAsia="Liberation Sans"/>
          <w:sz w:val="21"/>
          <w:color w:val="000000"/>
        </w:rPr>
        <w:t xml:space="preserve">Irene tiene una autorización ficticia de salida con disponibilidad hasta el 9 de noviembre de 2026, inicio del periodo fuera el 10 y fin autorizado el 9 de febrero de 2027. Se inscribe en Portugal el 12 de noviembre. Pide prórroga el 20 de enero y no tiene decisión el 28: mantiene «pendiente» y la fecha autorizada, sin anotar un nuevo fin como concedido.</w:t>
      </w:r>
    </w:p>
    <w:p>
      <w:pPr>
        <w:pStyle w:val="Heading2"/>
        <w:widowControl/>
        <w:keepNext/>
        <w:keepLines/>
        <w:jc w:val="left"/>
        <w:spacing w:before="120" w:after="100" w:line="270" w:lineRule="auto"/>
      </w:pPr>
      <w:r>
        <w:rPr>
          <w:rFonts w:ascii="Liberation Sans" w:hAnsi="Liberation Sans" w:eastAsia="Liberation Sans"/>
          <w:sz w:val="25"/>
          <w:color w:val="000000"/>
          <w:b/>
        </w:rPr>
        <w:t xml:space="preserve">Ámbito y fuentes</w:t>
      </w:r>
    </w:p>
    <w:p>
      <w:pPr>
        <w:pStyle w:val="Normal"/>
        <w:widowControl/>
        <w:jc w:val="both"/>
        <w:spacing w:before="0" w:after="70" w:line="270" w:lineRule="auto"/>
      </w:pPr>
      <w:r>
        <w:rPr>
          <w:rFonts w:ascii="Liberation Sans" w:hAnsi="Liberation Sans" w:eastAsia="Liberation Sans"/>
          <w:sz w:val="21"/>
          <w:color w:val="000000"/>
        </w:rPr>
        <w:t xml:space="preserve">Los ejemplos son de trabajo por cuenta ajena en la UE. EEE y Suiza requieren comprobar ámbito personal; Reino Unido debe distinguir Acuerdo de Retirada y Comercio y Cooperación. No se deduce U2 sólo de que se puedan totalizar periodos. Autónomos, regímenes especiales, residencia discutida o multipaís necesitan su regla concreta. TSE, S1 y S2 son documentos sanitarios y no deciden el desempleo.</w:t>
      </w:r>
    </w:p>
    <w:p>
      <w:pPr>
        <w:pStyle w:val="Normal"/>
        <w:widowControl/>
        <w:jc w:val="both"/>
        <w:spacing w:before="0" w:after="70" w:line="270" w:lineRule="auto"/>
      </w:pPr>
      <w:r>
        <w:rPr>
          <w:rFonts w:ascii="Liberation Sans" w:hAnsi="Liberation Sans" w:eastAsia="Liberation Sans"/>
          <w:sz w:val="21"/>
          <w:color w:val="000000"/>
        </w:rPr>
        <w:t xml:space="preserve">La reforma 2026/2359 difiere al 2 de noviembre de 2028 las modificaciones materiales relevantes sobre totalización, competencia y exportación; no se anticipan en estos ejemplos actuales. Para solicitudes futuras comprueba sus transitorias.</w:t>
      </w:r>
    </w:p>
    <w:p>
      <w:pPr>
        <w:pStyle w:val="Normal"/>
        <w:widowControl/>
        <w:jc w:val="left"/>
        <w:spacing w:before="0" w:after="70" w:line="270" w:lineRule="auto"/>
      </w:pPr>
      <w:r>
        <w:rPr>
          <w:rFonts w:ascii="Liberation Sans" w:hAnsi="Liberation Sans" w:eastAsia="Liberation Sans"/>
          <w:sz w:val="21"/>
          <w:color w:val="000000"/>
        </w:rPr>
        <w:t xml:space="preserve">Reglamento 883/2004, artículos 61–65: https://www.boe.es/buscar/doc.php?id=DOUE-L-2004-81111</w:t>
      </w:r>
    </w:p>
    <w:p>
      <w:pPr>
        <w:pStyle w:val="Normal"/>
        <w:widowControl/>
        <w:jc w:val="left"/>
        <w:spacing w:before="0" w:after="70" w:line="270" w:lineRule="auto"/>
      </w:pPr>
      <w:r>
        <w:rPr>
          <w:rFonts w:ascii="Liberation Sans" w:hAnsi="Liberation Sans" w:eastAsia="Liberation Sans"/>
          <w:sz w:val="21"/>
          <w:color w:val="000000"/>
        </w:rPr>
        <w:t xml:space="preserve">Reglamento 987/2009, artículos 11 y 54–56: https://www.boe.es/buscar/doc.php?id=DOUE-L-2009-82043</w:t>
      </w:r>
    </w:p>
    <w:p>
      <w:pPr>
        <w:pStyle w:val="Normal"/>
        <w:widowControl/>
        <w:jc w:val="left"/>
        <w:spacing w:before="0" w:after="70" w:line="270" w:lineRule="auto"/>
      </w:pPr>
      <w:r>
        <w:rPr>
          <w:rFonts w:ascii="Liberation Sans" w:hAnsi="Liberation Sans" w:eastAsia="Liberation Sans"/>
          <w:sz w:val="21"/>
          <w:color w:val="000000"/>
        </w:rPr>
        <w:t xml:space="preserve">Reglamento 2026/2359, fechas de aplicación: https://www.boe.es/buscar/doc.php?id=DOUE-L-2026-81651</w:t>
      </w:r>
    </w:p>
    <w:p>
      <w:pPr>
        <w:pStyle w:val="Normal"/>
        <w:widowControl/>
        <w:jc w:val="left"/>
        <w:spacing w:before="0" w:after="70" w:line="270" w:lineRule="auto"/>
      </w:pPr>
      <w:r>
        <w:rPr>
          <w:rFonts w:ascii="Liberation Sans" w:hAnsi="Liberation Sans" w:eastAsia="Liberation Sans"/>
          <w:sz w:val="21"/>
          <w:color w:val="000000"/>
        </w:rPr>
        <w:t xml:space="preserve">SEPE, periodos U1/EESSI y U2: consulta la página oficial enlazada desde la ficha y las instrucciones de tu autorización.</w:t>
      </w:r>
    </w:p>
    <w:p>
      <w:pPr>
        <w:pStyle w:val="Normal"/>
        <w:widowControl/>
        <w:jc w:val="left"/>
        <w:spacing w:before="0" w:after="70" w:line="270" w:lineRule="auto"/>
      </w:pPr>
      <w:r>
        <w:rPr>
          <w:rFonts w:ascii="Liberation Sans" w:hAnsi="Liberation Sans" w:eastAsia="Liberation Sans"/>
          <w:sz w:val="21"/>
          <w:color w:val="000000"/>
        </w:rPr>
        <w:t xml:space="preserve">Edición documental: 1 de noviembre de 2026.</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jc w:val="left"/>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Georgia" w:hAnsi="Georgia"/>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Georgia" w:hAnsi="Georgia"/>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Georgia" w:hAnsi="Georgia"/>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80"/>
      <w:contextualSpacing/>
    </w:pPr>
    <w:rPr>
      <w:rFonts w:ascii="Georgia" w:hAnsi="Georgia"/>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1994-26003#a36" TargetMode="External"/><Relationship Id="rId12" Type="http://schemas.openxmlformats.org/officeDocument/2006/relationships/hyperlink" Target="https://www.boe.es/buscar/act.php?id=BOE-A-1889-4763#art1561" TargetMode="External"/><Relationship Id="rId13" Type="http://schemas.openxmlformats.org/officeDocument/2006/relationships/hyperlink" Target="https://www.boe.es/buscar/doc.php?id=BOE-A-2026-208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Cronología europea del desempleo U1 U2</dc:title>
  <dc:subject>Cronología privada de desempleo europeo U1 y U2</dc:subject>
  <dc:creator/>
  <cp:keywords/>
  <dc:description>Anexo editable con guía privada separada</dc:description>
  <cp:lastModifiedBy/>
  <cp:revision>1</cp:revision>
  <dcterms:created xsi:type="dcterms:W3CDTF">2026-11-01T00:15:25Z</dcterms:created>
  <dcterms:modified xsi:type="dcterms:W3CDTF">2026-11-01T00:15:25Z</dcterms:modified>
  <cp:category/>
</cp:coreProperties>
</file>