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widowControl/>
        <w:spacing w:after="110" w:line="276" w:lineRule="auto" w:before="180"/>
        <w:keepNext/>
        <w:keepLines/>
      </w:pPr>
      <w:r>
        <w:rPr>
          <w:rFonts w:ascii="Arial" w:hAnsi="Arial"/>
          <w:sz w:val="28"/>
          <w:color w:val="000000"/>
          <w:b/>
        </w:rPr>
        <w:t xml:space="preserve">Solicitud de conservación de una grabación de accidente</w:t>
      </w:r>
    </w:p>
    <w:p>
      <w:pPr>
        <w:jc w:val="both"/>
        <w:widowControl/>
        <w:spacing w:after="110" w:line="276" w:lineRule="auto"/>
      </w:pPr>
      <w:r>
        <w:rPr>
          <w:rFonts w:ascii="Arial" w:hAnsi="Arial"/>
          <w:sz w:val="21"/>
          <w:color w:val="000000"/>
          <w:b/>
        </w:rPr>
        <w:t xml:space="preserve">Al responsable del sistema de videovigilancia de [entidad o establecimiento]</w:t>
      </w:r>
    </w:p>
    <w:p>
      <w:pPr>
        <w:jc w:val="both"/>
        <w:widowControl/>
        <w:spacing w:after="110" w:line="276" w:lineRule="auto"/>
      </w:pPr>
      <w:r>
        <w:rPr>
          <w:rFonts w:ascii="Arial" w:hAnsi="Arial"/>
          <w:sz w:val="21"/>
          <w:color w:val="000000"/>
          <w:b/>
        </w:rPr>
        <w:t xml:space="preserve">Asunto:</w:t>
      </w:r>
      <w:r>
        <w:rPr>
          <w:rFonts w:ascii="Arial" w:hAnsi="Arial"/>
          <w:sz w:val="21"/>
          <w:color w:val="000000"/>
        </w:rPr>
        <w:t xml:space="preserve"> Localización y conservación de imágenes del accidente de </w:t>
      </w:r>
      <w:r>
        <w:rPr>
          <w:rFonts w:ascii="Arial" w:hAnsi="Arial"/>
          <w:sz w:val="21"/>
          <w:color w:val="397CDD"/>
          <w:b/>
        </w:rPr>
        <w:t xml:space="preserve">[fecha y lugar]</w:t>
      </w:r>
    </w:p>
    <w:p>
      <w:pPr>
        <w:jc w:val="both"/>
        <w:widowControl/>
        <w:spacing w:after="110" w:line="276" w:lineRule="auto"/>
      </w:pPr>
      <w:r>
        <w:rPr>
          <w:rFonts w:ascii="Arial" w:hAnsi="Arial"/>
          <w:sz w:val="21"/>
          <w:color w:val="000000"/>
        </w:rPr>
        <w:t xml:space="preserve">Yo, </w:t>
      </w:r>
      <w:r>
        <w:rPr>
          <w:rFonts w:ascii="Arial" w:hAnsi="Arial"/>
          <w:sz w:val="21"/>
          <w:color w:val="397CDD"/>
          <w:b/>
        </w:rPr>
        <w:t xml:space="preserve">[nombre y apellidos]</w:t>
      </w:r>
      <w:r>
        <w:rPr>
          <w:rFonts w:ascii="Arial" w:hAnsi="Arial"/>
          <w:sz w:val="21"/>
          <w:color w:val="000000"/>
        </w:rPr>
        <w:t xml:space="preserve">, afectado por </w:t>
      </w:r>
      <w:r>
        <w:rPr>
          <w:rFonts w:ascii="Arial" w:hAnsi="Arial"/>
          <w:sz w:val="21"/>
          <w:color w:val="397CDD"/>
          <w:b/>
        </w:rPr>
        <w:t xml:space="preserve">[identificación breve del accidente y relación con el hecho]</w:t>
      </w:r>
      <w:r>
        <w:rPr>
          <w:rFonts w:ascii="Arial" w:hAnsi="Arial"/>
          <w:sz w:val="21"/>
          <w:color w:val="000000"/>
        </w:rPr>
        <w:t xml:space="preserve">, solicito que se examine la posible existencia de imágenes captadas por </w:t>
      </w:r>
      <w:r>
        <w:rPr>
          <w:rFonts w:ascii="Arial" w:hAnsi="Arial"/>
          <w:sz w:val="21"/>
          <w:color w:val="397CDD"/>
          <w:b/>
        </w:rPr>
        <w:t xml:space="preserve">[cámara o ubicación identificable]</w:t>
      </w:r>
      <w:r>
        <w:rPr>
          <w:rFonts w:ascii="Arial" w:hAnsi="Arial"/>
          <w:sz w:val="21"/>
          <w:color w:val="000000"/>
        </w:rPr>
        <w:t xml:space="preserve"> entre </w:t>
      </w:r>
      <w:r>
        <w:rPr>
          <w:rFonts w:ascii="Arial" w:hAnsi="Arial"/>
          <w:sz w:val="21"/>
          <w:color w:val="397CDD"/>
          <w:b/>
        </w:rPr>
        <w:t xml:space="preserve">[hora inicial]</w:t>
      </w:r>
      <w:r>
        <w:rPr>
          <w:rFonts w:ascii="Arial" w:hAnsi="Arial"/>
          <w:sz w:val="21"/>
          <w:color w:val="000000"/>
        </w:rPr>
        <w:t xml:space="preserve"> y </w:t>
      </w:r>
      <w:r>
        <w:rPr>
          <w:rFonts w:ascii="Arial" w:hAnsi="Arial"/>
          <w:sz w:val="21"/>
          <w:color w:val="397CDD"/>
          <w:b/>
        </w:rPr>
        <w:t xml:space="preserve">[hora final]</w:t>
      </w:r>
      <w:r>
        <w:rPr>
          <w:rFonts w:ascii="Arial" w:hAnsi="Arial"/>
          <w:sz w:val="21"/>
          <w:color w:val="000000"/>
        </w:rPr>
        <w:t xml:space="preserve"> del </w:t>
      </w:r>
      <w:r>
        <w:rPr>
          <w:rFonts w:ascii="Arial" w:hAnsi="Arial"/>
          <w:sz w:val="21"/>
          <w:color w:val="397CDD"/>
          <w:b/>
        </w:rPr>
        <w:t xml:space="preserve">[fecha, indicando zona horaria si importa]</w:t>
      </w:r>
      <w:r>
        <w:rPr>
          <w:rFonts w:ascii="Arial" w:hAnsi="Arial"/>
          <w:sz w:val="21"/>
          <w:color w:val="000000"/>
        </w:rPr>
        <w:t xml:space="preserve">.</w:t>
      </w:r>
    </w:p>
    <w:p>
      <w:pPr>
        <w:jc w:val="both"/>
        <w:widowControl/>
        <w:spacing w:after="110" w:line="276" w:lineRule="auto"/>
      </w:pPr>
      <w:r>
        <w:rPr>
          <w:rFonts w:ascii="Arial" w:hAnsi="Arial"/>
          <w:sz w:val="21"/>
          <w:color w:val="000000"/>
        </w:rPr>
        <w:t xml:space="preserve">El hecho ocurrió en </w:t>
      </w:r>
      <w:r>
        <w:rPr>
          <w:rFonts w:ascii="Arial" w:hAnsi="Arial"/>
          <w:sz w:val="21"/>
          <w:color w:val="397CDD"/>
          <w:b/>
        </w:rPr>
        <w:t xml:space="preserve">[punto exacto, sentido, acceso o referencia]</w:t>
      </w:r>
      <w:r>
        <w:rPr>
          <w:rFonts w:ascii="Arial" w:hAnsi="Arial"/>
          <w:sz w:val="21"/>
          <w:color w:val="000000"/>
        </w:rPr>
        <w:t xml:space="preserve">. Para localizarlo, facilito </w:t>
      </w:r>
      <w:r>
        <w:rPr>
          <w:rFonts w:ascii="Arial" w:hAnsi="Arial"/>
          <w:sz w:val="21"/>
          <w:color w:val="397CDD"/>
          <w:b/>
        </w:rPr>
        <w:t xml:space="preserve">[descripción del vehículo, vestimenta u otro dato mínimo necesario]</w:t>
      </w:r>
      <w:r>
        <w:rPr>
          <w:rFonts w:ascii="Arial" w:hAnsi="Arial"/>
          <w:sz w:val="21"/>
          <w:color w:val="000000"/>
        </w:rPr>
        <w:t xml:space="preserve">. La grabación podría recoger </w:t>
      </w:r>
      <w:r>
        <w:rPr>
          <w:rFonts w:ascii="Arial" w:hAnsi="Arial"/>
          <w:sz w:val="21"/>
          <w:color w:val="397CDD"/>
          <w:b/>
        </w:rPr>
        <w:t xml:space="preserve">[momento concreto y relevancia para acreditar el hecho o sus consecuencias]</w:t>
      </w:r>
      <w:r>
        <w:rPr>
          <w:rFonts w:ascii="Arial" w:hAnsi="Arial"/>
          <w:sz w:val="21"/>
          <w:color w:val="000000"/>
        </w:rPr>
        <w:t xml:space="preserve">.</w:t>
      </w:r>
    </w:p>
    <w:p>
      <w:pPr>
        <w:jc w:val="both"/>
        <w:widowControl/>
        <w:spacing w:after="110" w:line="276" w:lineRule="auto"/>
      </w:pPr>
      <w:r>
        <w:rPr>
          <w:rFonts w:ascii="Arial" w:hAnsi="Arial"/>
          <w:sz w:val="21"/>
          <w:color w:val="000000"/>
        </w:rPr>
        <w:t xml:space="preserve">Solicito que, dentro del régimen legal aplicable, se localice ese segmento y se valore su conservación para acreditar los actos que afectaron a </w:t>
      </w:r>
      <w:r>
        <w:rPr>
          <w:rFonts w:ascii="Arial" w:hAnsi="Arial"/>
          <w:sz w:val="21"/>
          <w:color w:val="397CDD"/>
          <w:b/>
        </w:rPr>
        <w:t xml:space="preserve">[persona, bien o instalación]</w:t>
      </w:r>
      <w:r>
        <w:rPr>
          <w:rFonts w:ascii="Arial" w:hAnsi="Arial"/>
          <w:sz w:val="21"/>
          <w:color w:val="000000"/>
        </w:rPr>
        <w:t xml:space="preserve">. Si concurre el supuesto del artículo 22.3 de la Ley Orgánica 3/2018, pido que se efectúe la puesta a disposición de la autoridad competente en sus términos.</w:t>
      </w:r>
    </w:p>
    <w:p>
      <w:pPr>
        <w:jc w:val="both"/>
        <w:widowControl/>
        <w:spacing w:after="110" w:line="276" w:lineRule="auto"/>
      </w:pPr>
      <w:r>
        <w:rPr>
          <w:rFonts w:ascii="Arial" w:hAnsi="Arial"/>
          <w:sz w:val="21"/>
          <w:color w:val="000000"/>
        </w:rPr>
        <w:t xml:space="preserve">La autoridad o procedimiento que conoce de los hechos es </w:t>
      </w:r>
      <w:r>
        <w:rPr>
          <w:rFonts w:ascii="Arial" w:hAnsi="Arial"/>
          <w:sz w:val="21"/>
          <w:color w:val="397CDD"/>
          <w:b/>
        </w:rPr>
        <w:t xml:space="preserve">[órgano y referencia, si existe; de no existir, indicar que aún no se dispone de referencia]</w:t>
      </w:r>
      <w:r>
        <w:rPr>
          <w:rFonts w:ascii="Arial" w:hAnsi="Arial"/>
          <w:sz w:val="21"/>
          <w:color w:val="000000"/>
        </w:rPr>
        <w:t xml:space="preserve">. Adjunto </w:t>
      </w:r>
      <w:r>
        <w:rPr>
          <w:rFonts w:ascii="Arial" w:hAnsi="Arial"/>
          <w:sz w:val="21"/>
          <w:color w:val="397CDD"/>
          <w:b/>
        </w:rPr>
        <w:t xml:space="preserve">[justificante o documento pertinente]</w:t>
      </w:r>
      <w:r>
        <w:rPr>
          <w:rFonts w:ascii="Arial" w:hAnsi="Arial"/>
          <w:sz w:val="21"/>
          <w:color w:val="000000"/>
        </w:rPr>
        <w:t xml:space="preserve"> exclusivamente para identificar el incidente y mi relación con él.</w:t>
      </w:r>
    </w:p>
    <w:p>
      <w:pPr>
        <w:jc w:val="both"/>
        <w:widowControl/>
        <w:spacing w:after="110" w:line="276" w:lineRule="auto"/>
      </w:pPr>
      <w:r>
        <w:rPr>
          <w:rFonts w:ascii="Arial" w:hAnsi="Arial"/>
          <w:sz w:val="21"/>
          <w:color w:val="000000"/>
        </w:rPr>
        <w:t xml:space="preserve">No solicito acceso indiscriminado a imágenes de terceros ni que se me entregue una copia sin examinar su procedencia legal. Pido confirmación de recepción y de la actuación que puedan comunicarme legítimamente, así como indicación del cauce adecuado para que la autoridad competente obtenga las imágenes.</w:t>
      </w:r>
    </w:p>
    <w:p>
      <w:pPr>
        <w:jc w:val="both"/>
        <w:widowControl/>
        <w:spacing w:after="110" w:line="276" w:lineRule="auto"/>
      </w:pPr>
      <w:r>
        <w:rPr>
          <w:rFonts w:ascii="Arial" w:hAnsi="Arial"/>
          <w:sz w:val="21"/>
          <w:color w:val="000000"/>
        </w:rPr>
        <w:t xml:space="preserve">Pueden contactar conmigo en </w:t>
      </w:r>
      <w:r>
        <w:rPr>
          <w:rFonts w:ascii="Arial" w:hAnsi="Arial"/>
          <w:sz w:val="21"/>
          <w:color w:val="397CDD"/>
          <w:b/>
        </w:rPr>
        <w:t xml:space="preserve">[canal]</w:t>
      </w:r>
      <w:r>
        <w:rPr>
          <w:rFonts w:ascii="Arial" w:hAnsi="Arial"/>
          <w:sz w:val="21"/>
          <w:color w:val="000000"/>
        </w:rPr>
        <w:t xml:space="preserve">. Agradezco que esta solicitud se traslade sin demora al responsable competente si el receptor no gestiona el sistema.</w:t>
      </w:r>
    </w:p>
    <w:p>
      <w:pPr>
        <w:jc w:val="both"/>
        <w:widowControl/>
        <w:spacing w:after="110" w:line="276" w:lineRule="auto"/>
      </w:pPr>
      <w:r>
        <w:rPr>
          <w:rFonts w:ascii="Arial" w:hAnsi="Arial"/>
          <w:sz w:val="21"/>
          <w:color w:val="000000"/>
        </w:rPr>
        <w:t xml:space="preserve">En </w:t>
      </w:r>
      <w:r>
        <w:rPr>
          <w:rFonts w:ascii="Arial" w:hAnsi="Arial"/>
          <w:sz w:val="21"/>
          <w:color w:val="397CDD"/>
          <w:b/>
        </w:rPr>
        <w:t xml:space="preserve">[localidad]</w:t>
      </w:r>
      <w:r>
        <w:rPr>
          <w:rFonts w:ascii="Arial" w:hAnsi="Arial"/>
          <w:sz w:val="21"/>
          <w:color w:val="000000"/>
        </w:rPr>
        <w:t xml:space="preserve">, a </w:t>
      </w:r>
      <w:r>
        <w:rPr>
          <w:rFonts w:ascii="Arial" w:hAnsi="Arial"/>
          <w:sz w:val="21"/>
          <w:color w:val="397CDD"/>
          <w:b/>
        </w:rPr>
        <w:t xml:space="preserve">[fecha]</w:t>
      </w:r>
      <w:r>
        <w:rPr>
          <w:rFonts w:ascii="Arial" w:hAnsi="Arial"/>
          <w:sz w:val="21"/>
          <w:color w:val="000000"/>
        </w:rPr>
        <w:t xml:space="preserve">.</w:t>
      </w:r>
    </w:p>
    <w:p>
      <w:pPr>
        <w:jc w:val="both"/>
        <w:widowControl/>
        <w:spacing w:after="110" w:line="276" w:lineRule="auto"/>
      </w:pPr>
      <w:r>
        <w:rPr>
          <w:rFonts w:ascii="Arial" w:hAnsi="Arial"/>
          <w:sz w:val="21"/>
          <w:color w:val="000000"/>
          <w:b/>
        </w:rPr>
        <w:t xml:space="preserve">[Nombre y firma]</w:t>
      </w:r>
    </w:p>
    <w:p>
      <w:r>
        <w:br w:type="page"/>
      </w:r>
    </w:p>
    <w:p>
      <w:pPr>
        <w:pStyle w:val="Title"/>
        <w:jc w:val="left"/>
        <w:widowControl/>
        <w:spacing w:after="110" w:line="276" w:lineRule="auto" w:before="180"/>
        <w:keepNext/>
        <w:keepLines/>
      </w:pPr>
      <w:r>
        <w:rPr>
          <w:rFonts w:ascii="Arial" w:hAnsi="Arial"/>
          <w:sz w:val="28"/>
          <w:color w:val="000000"/>
          <w:b/>
        </w:rPr>
        <w:t xml:space="preserve">Instrucciones y ejemplo de uso</w:t>
      </w:r>
    </w:p>
    <w:p>
      <w:pPr>
        <w:pStyle w:val="Heading1"/>
        <w:jc w:val="left"/>
        <w:widowControl/>
        <w:spacing w:after="110" w:line="276" w:lineRule="auto" w:before="180"/>
        <w:keepNext/>
        <w:keepLines/>
      </w:pPr>
      <w:r>
        <w:rPr>
          <w:rFonts w:ascii="Arial" w:hAnsi="Arial"/>
          <w:sz w:val="23"/>
          <w:color w:val="000000"/>
          <w:b/>
        </w:rPr>
        <w:t xml:space="preserve">Uso y destinatario</w:t>
      </w:r>
    </w:p>
    <w:p>
      <w:pPr>
        <w:jc w:val="left"/>
        <w:widowControl/>
        <w:spacing w:after="110" w:line="276" w:lineRule="auto"/>
      </w:pPr>
      <w:r>
        <w:rPr>
          <w:rFonts w:ascii="Arial" w:hAnsi="Arial"/>
          <w:sz w:val="21"/>
          <w:color w:val="000000"/>
        </w:rPr>
        <w:t xml:space="preserve">Dirija el escrito al responsable identificado en el cartel o la información de videovigilancia, no a cualquier empleado. Complete una franja estrecha y un punto preciso. Envíe solo el escrito y anexos necesarios, conservando el acuse. El tiempo disponible puede ser menor del que usted imagina.</w:t>
      </w:r>
    </w:p>
    <w:p>
      <w:pPr>
        <w:pStyle w:val="Heading1"/>
        <w:jc w:val="left"/>
        <w:widowControl/>
        <w:spacing w:after="110" w:line="276" w:lineRule="auto" w:before="180"/>
        <w:keepNext/>
        <w:keepLines/>
      </w:pPr>
      <w:r>
        <w:rPr>
          <w:rFonts w:ascii="Arial" w:hAnsi="Arial"/>
          <w:sz w:val="23"/>
          <w:color w:val="000000"/>
          <w:b/>
        </w:rPr>
        <w:t xml:space="preserve">Límite esencial</w:t>
      </w:r>
    </w:p>
    <w:p>
      <w:pPr>
        <w:jc w:val="left"/>
        <w:widowControl/>
        <w:spacing w:after="110" w:line="276" w:lineRule="auto"/>
      </w:pPr>
      <w:r>
        <w:rPr>
          <w:rFonts w:ascii="Arial" w:hAnsi="Arial"/>
          <w:sz w:val="21"/>
          <w:color w:val="000000"/>
        </w:rPr>
        <w:t xml:space="preserve">La carta no detiene por sí misma el borrado ni crea una obligación de conservación indefinida. El artículo 22.3 prevé supresión en un mes como máximo, con excepción para acreditar actos contra personas, bienes o instalaciones y puesta a disposición de autoridad competente en 72 horas desde el conocimiento de la existencia de la grabación. No confunda ese régimen con un derecho automático a recibir copia.</w:t>
      </w:r>
    </w:p>
    <w:p>
      <w:pPr>
        <w:pStyle w:val="Heading1"/>
        <w:jc w:val="left"/>
        <w:widowControl/>
        <w:spacing w:after="110" w:line="276" w:lineRule="auto" w:before="180"/>
        <w:keepNext/>
        <w:keepLines/>
      </w:pPr>
      <w:r>
        <w:rPr>
          <w:rFonts w:ascii="Arial" w:hAnsi="Arial"/>
          <w:sz w:val="23"/>
          <w:color w:val="000000"/>
          <w:b/>
        </w:rPr>
        <w:t xml:space="preserve">Canales diferentes</w:t>
      </w:r>
    </w:p>
    <w:p>
      <w:pPr>
        <w:jc w:val="left"/>
        <w:widowControl/>
        <w:spacing w:after="110" w:line="276" w:lineRule="auto"/>
      </w:pPr>
      <w:r>
        <w:rPr>
          <w:rFonts w:ascii="Arial" w:hAnsi="Arial"/>
          <w:sz w:val="21"/>
          <w:color w:val="000000"/>
        </w:rPr>
        <w:t xml:space="preserve">Si son cámaras policiales, de tráfico o de otra finalidad específica, compruebe su normativa y el canal competente. Si el accidente ya está denunciado o judicializado, comunique de inmediato a su abogado o a la autoridad qué cámara y segmento deben requerirse. Esta petición privada no sustituye un requerimiento oficial.</w:t>
      </w:r>
    </w:p>
    <w:p>
      <w:pPr>
        <w:pStyle w:val="Heading1"/>
        <w:jc w:val="left"/>
        <w:widowControl/>
        <w:spacing w:after="110" w:line="276" w:lineRule="auto" w:before="180"/>
        <w:keepNext/>
        <w:keepLines/>
      </w:pPr>
      <w:r>
        <w:rPr>
          <w:rFonts w:ascii="Arial" w:hAnsi="Arial"/>
          <w:sz w:val="23"/>
          <w:color w:val="000000"/>
          <w:b/>
        </w:rPr>
        <w:t xml:space="preserve">Ejemplo ficticio</w:t>
      </w:r>
    </w:p>
    <w:p>
      <w:pPr>
        <w:jc w:val="left"/>
        <w:widowControl/>
        <w:spacing w:after="110" w:line="276" w:lineRule="auto"/>
      </w:pPr>
      <w:r>
        <w:rPr>
          <w:rFonts w:ascii="Arial" w:hAnsi="Arial"/>
          <w:sz w:val="21"/>
          <w:color w:val="000000"/>
        </w:rPr>
        <w:t xml:space="preserve">Inés P. sufrió una caída en el acceso de un aparcamiento a las 18:10. Identifica la cámara y pide revisar 18:05–18:15, facilita la referencia de su comunicación del incidente y solicita preservación legal para la autoridad. No pide todas las imágenes del día ni las difunde.</w:t>
      </w:r>
    </w:p>
    <w:p>
      <w:pPr>
        <w:pStyle w:val="Heading1"/>
        <w:jc w:val="left"/>
        <w:widowControl/>
        <w:spacing w:after="110" w:line="276" w:lineRule="auto" w:before="180"/>
        <w:keepNext/>
        <w:keepLines/>
      </w:pPr>
      <w:r>
        <w:rPr>
          <w:rFonts w:ascii="Arial" w:hAnsi="Arial"/>
          <w:sz w:val="23"/>
          <w:color w:val="000000"/>
          <w:b/>
        </w:rPr>
        <w:t xml:space="preserve">Fuente</w:t>
      </w:r>
    </w:p>
    <w:p>
      <w:pPr>
        <w:jc w:val="left"/>
        <w:widowControl/>
        <w:spacing w:after="110" w:line="276" w:lineRule="auto"/>
      </w:pPr>
      <w:hyperlink r:id="rIdModel300_16">
        <w:r>
          <w:rPr>
            <w:rFonts w:ascii="Arial" w:hAnsi="Arial"/>
            <w:sz w:val="21"/>
            <w:color w:val="397CDD"/>
          </w:rPr>
          <w:t xml:space="preserve">Ley Orgánica 3/2018 artículo 22</w:t>
        </w:r>
      </w:hyperlink>
      <w:r>
        <w:rPr>
          <w:rFonts w:ascii="Arial" w:hAnsi="Arial"/>
          <w:sz w:val="21"/>
          <w:color w:val="000000"/>
        </w:rPr>
        <w:t xml:space="preserve">. Use la hoja de prueba digital existente para registrar envío, acuse y respuesta sin duplicar materiales.</w:t>
      </w:r>
    </w:p>
    <w:sectPr w:rsidR="00FC693F" w:rsidRPr="0006063C" w:rsidSect="00034616">
      <w:headerReference w:type="default" r:id="rId9"/>
      <w:footerReference w:type="default" r:id="rId10"/>
      <w:pgSz w:w="11909" w:h="16834"/>
      <w:pgMar w:top="1304" w:right="1304" w:bottom="1304" w:left="1304"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b/>
      <w:bCs/>
      <w:rFonts w:ascii="Arial" w:hAnsi="Arial"/>
      <w:color w:val="000000"/>
      <w:sz w:val="23"/>
    </w:rPr>
  </w:style>
  <w:style w:type="paragraph" w:styleId="Heading2">
    <w:name w:val="heading 2"/>
    <w:basedOn w:val="Normal"/>
    <w:next w:val="Normal"/>
    <w:link w:val="Heading2Char"/>
    <w:uiPriority w:val="9"/>
    <w:unhideWhenUsed/>
    <w:qFormat/>
    <w:rsid w:val="00FC693F"/>
    <w:pPr>
      <w:keepNext/>
      <w:keepLines/>
      <w:spacing w:before="180" w:after="80"/>
      <w:outlineLvl w:val="1"/>
    </w:pPr>
    <w:rPr>
      <w:b/>
      <w:bCs/>
      <w:rFonts w:ascii="Arial" w:hAnsi="Arial"/>
      <w:color w:val="000000"/>
      <w:sz w:val="23"/>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b/>
      <w:spacing w:val="5"/>
      <w:kern w:val="28"/>
      <w:rFonts w:ascii="Arial" w:hAnsi="Arial"/>
      <w:color w:val="000000"/>
      <w:sz w:val="2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889-4763" TargetMode="External"/><Relationship Id="rId12" Type="http://schemas.openxmlformats.org/officeDocument/2006/relationships/hyperlink" Target="https://eur-lex.europa.eu/legal-content/ES/TXT/?uri=CELEX:32012R0650" TargetMode="External"/><Relationship Id="rId13" Type="http://schemas.openxmlformats.org/officeDocument/2006/relationships/hyperlink" Target="https://www.boe.es/buscar/act.php?id=BOE-A-1991-27678" TargetMode="External"/><Relationship Id="rId14" Type="http://schemas.openxmlformats.org/officeDocument/2006/relationships/hyperlink" Target="https://clientebancario.bde.es/pcb/es/menu-horizontal/productosservici/herencias/guia-textual/Derechodeinformacionsobrelasposicionesdelcausante/Que_informacion_769a14e11eca761.html" TargetMode="External"/><Relationship Id="rIdLibrary15" Type="http://schemas.openxmlformats.org/officeDocument/2006/relationships/hyperlink" Target="https://www.boe.es/buscar/doc.php?id=DOUE-L-2022-81573" TargetMode="External"/><Relationship Id="rIdModel300_16" Type="http://schemas.openxmlformats.org/officeDocument/2006/relationships/hyperlink" Target="https://www.boe.es/buscar/act.php?id=BOE-A-2018-16673#a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2</Pages>
  <Words>525</Words>
  <Characters>2893</Characters>
  <Application>Codex</Application>
  <DocSecurity>0</DocSecurity>
  <Paragraphs>23</Paragraphs>
  <ScaleCrop>false</ScaleCrop>
  <HeadingPairs>
    <vt:vector size="2" baseType="variant">
      <vt:variant>
        <vt:lpstr>Title</vt:lpstr>
      </vt:variant>
      <vt:variant>
        <vt:i4>1</vt:i4>
      </vt:variant>
    </vt:vector>
  </HeadingPairs>
  <TitlesOfParts>
    <vt:vector size="1" baseType="lpstr">
      <vt:lpstr>Solicitud de conservación de una grabación de accidente</vt:lpstr>
    </vt:vector>
  </TitlesOfParts>
  <Manager/>
  <Company/>
  <LinksUpToDate>false</LinksUpToDate>
  <CharactersWithSpaces>3418</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conservación de una grabación de accidente</dc:title>
  <dc:subject>Comunicación formal editable</dc:subject>
  <dc:creator/>
  <cp:keywords/>
  <dc:description>Modelo jurídico editable de Pérez &amp; Burgos Abogados</dc:description>
  <cp:lastModifiedBy/>
  <cp:revision>2</cp:revision>
  <dcterms:created xsi:type="dcterms:W3CDTF">2026-10-29T00:00:00Z</dcterms:created>
  <dcterms:modified xsi:type="dcterms:W3CDTF">2026-10-29T00:00:00Z</dcterms:modified>
  <cp:category>Civil</cp:category>
  <dc:language>es-ES</dc:language>
</cp:coreProperties>
</file>