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FAMILIA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Comunicación documentada de incumplimientos del régimen de estancias o comunicaciones</w:t>
      </w:r>
    </w:p>
    <w:p>
      <w:pPr>
        <w:jc w:val="center"/>
      </w:pPr>
      <w:r>
        <w:rPr>
          <w:rFonts w:ascii="Arial" w:hAnsi="Arial"/>
          <w:color w:val="68777D"/>
          <w:sz w:val="20"/>
        </w:rPr>
        <w:t>Documentar hechos observados y pedir el cumplimiento del régimen sin represalias ni alteraciones unilaterales.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Existe riesgo inmediato, orden de alejamiento o prohibición de contacto; no utilizar al menor como mensajero ni reclamar compensaciones automáticas.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pStyle w:val="Heading2"/>
      </w:pPr>
      <w:r>
        <w:t>A LA ATENCIÓN DE [NOMBRE]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Remitente: </w:t>
      </w:r>
      <w:r>
        <w:rPr>
          <w:rFonts w:ascii="Arial" w:hAnsi="Arial"/>
          <w:b/>
          <w:color w:val="397CDD"/>
          <w:sz w:val="20"/>
          <w:shd w:fill="E8F0FB"/>
        </w:rPr>
        <w:t>[NOMBRE, DNI/NIE Y DATOS DE CONTACTO]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Asunto: incidencias en el cumplimiento del régimen de </w:t>
      </w:r>
      <w:r>
        <w:rPr>
          <w:rFonts w:ascii="Arial" w:hAnsi="Arial"/>
          <w:b/>
          <w:color w:val="397CDD"/>
          <w:sz w:val="20"/>
          <w:shd w:fill="E8F0FB"/>
        </w:rPr>
        <w:t>[ESTANCIAS / COMUNICACIONES]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EXPONE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Las medidas vigentes constan en </w:t>
      </w:r>
      <w:r>
        <w:rPr>
          <w:rFonts w:ascii="Arial" w:hAnsi="Arial"/>
          <w:b/>
          <w:color w:val="397CDD"/>
          <w:sz w:val="20"/>
          <w:shd w:fill="E8F0FB"/>
        </w:rPr>
        <w:t>[TÍTULO, FECHA, ÓRGANO Y PROCEDIMIENTO]</w:t>
      </w:r>
      <w:r>
        <w:rPr>
          <w:rFonts w:ascii="Arial" w:hAnsi="Arial"/>
          <w:color w:val="263A43"/>
          <w:sz w:val="20"/>
        </w:rPr>
        <w:t xml:space="preserve">. En lo relativo a las estancias y comunicaciones establecen </w:t>
      </w:r>
      <w:r>
        <w:rPr>
          <w:rFonts w:ascii="Arial" w:hAnsi="Arial"/>
          <w:b/>
          <w:color w:val="397CDD"/>
          <w:sz w:val="20"/>
          <w:shd w:fill="E8F0FB"/>
        </w:rPr>
        <w:t>[CONTENIDO EXACTO RELEVANTE]</w:t>
      </w:r>
      <w:r>
        <w:rPr>
          <w:rFonts w:ascii="Arial" w:hAnsi="Arial"/>
          <w:color w:val="263A43"/>
          <w:sz w:val="20"/>
        </w:rPr>
        <w:t xml:space="preserve">, con entrega o contacto en </w:t>
      </w:r>
      <w:r>
        <w:rPr>
          <w:rFonts w:ascii="Arial" w:hAnsi="Arial"/>
          <w:b/>
          <w:color w:val="397CDD"/>
          <w:sz w:val="20"/>
          <w:shd w:fill="E8F0FB"/>
        </w:rPr>
        <w:t>[LUGAR O CANAL]</w:t>
      </w:r>
      <w:r>
        <w:rPr>
          <w:rFonts w:ascii="Arial" w:hAnsi="Arial"/>
          <w:color w:val="263A43"/>
          <w:sz w:val="20"/>
        </w:rPr>
        <w:t xml:space="preserve"> a las </w:t>
      </w:r>
      <w:r>
        <w:rPr>
          <w:rFonts w:ascii="Arial" w:hAnsi="Arial"/>
          <w:b/>
          <w:color w:val="397CDD"/>
          <w:sz w:val="20"/>
          <w:shd w:fill="E8F0FB"/>
        </w:rPr>
        <w:t>[HORA]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>Segundo. Se pone en su conocimiento la siguiente relación de incidencias, limitada a hechos personalmente observados o acreditados en los documentos indicados: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Incidencia 1. Fecha y hora previstas: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obligación concreta: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actuación que efectué para cumplirla: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hecho ocurrido: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comunicación o explicación recibida: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consecuencia práctica: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documento o testigo: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Incidencia 2. Fecha y hora previstas: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obligación concreta: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actuación que efectué para cumplirla: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hecho ocurrido: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comunicación o explicación recibida: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consecuencia práctica: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documento o testigo: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En fecha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 se intentó aclarar la incidencia por </w:t>
      </w:r>
      <w:r>
        <w:rPr>
          <w:rFonts w:ascii="Arial" w:hAnsi="Arial"/>
          <w:b/>
          <w:color w:val="397CDD"/>
          <w:sz w:val="20"/>
          <w:shd w:fill="E8F0FB"/>
        </w:rPr>
        <w:t>[MEDIO]</w:t>
      </w:r>
      <w:r>
        <w:rPr>
          <w:rFonts w:ascii="Arial" w:hAnsi="Arial"/>
          <w:color w:val="263A43"/>
          <w:sz w:val="20"/>
        </w:rPr>
        <w:t xml:space="preserve">, con el resultado </w:t>
      </w:r>
      <w:r>
        <w:rPr>
          <w:rFonts w:ascii="Arial" w:hAnsi="Arial"/>
          <w:b/>
          <w:color w:val="397CDD"/>
          <w:sz w:val="20"/>
          <w:shd w:fill="E8F0FB"/>
        </w:rPr>
        <w:t>[DESCRIPCIÓN OBJETIVA]</w:t>
      </w:r>
      <w:r>
        <w:rPr>
          <w:rFonts w:ascii="Arial" w:hAnsi="Arial"/>
          <w:color w:val="263A43"/>
          <w:sz w:val="20"/>
        </w:rPr>
        <w:t xml:space="preserve">. Las circunstancias que no he podido comprobar se identifican como tales: </w:t>
      </w:r>
      <w:r>
        <w:rPr>
          <w:rFonts w:ascii="Arial" w:hAnsi="Arial"/>
          <w:b/>
          <w:color w:val="397CDD"/>
          <w:sz w:val="20"/>
          <w:shd w:fill="E8F0FB"/>
        </w:rPr>
        <w:t>[EXTREMOS PENDIENTES DE CONFIRMACIÓN]</w:t>
      </w:r>
      <w:r>
        <w:rPr>
          <w:rFonts w:ascii="Arial" w:hAnsi="Arial"/>
          <w:color w:val="263A43"/>
          <w:sz w:val="20"/>
        </w:rPr>
        <w:t>. No atribuyo al menor responsabilidad por las dificultades producidas.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Cuarto. Esta comunicación busca facilitar el cumplimiento de las medidas y reducir el conflicto, preservando la estabilidad y el bienestar de </w:t>
      </w:r>
      <w:r>
        <w:rPr>
          <w:rFonts w:ascii="Arial" w:hAnsi="Arial"/>
          <w:b/>
          <w:color w:val="397CDD"/>
          <w:sz w:val="20"/>
          <w:shd w:fill="E8F0FB"/>
        </w:rPr>
        <w:t>[IDENTIFICACIÓN DEL MENOR]</w:t>
      </w:r>
      <w:r>
        <w:rPr>
          <w:rFonts w:ascii="Arial" w:hAnsi="Arial"/>
          <w:color w:val="263A43"/>
          <w:sz w:val="20"/>
        </w:rPr>
        <w:t>. Se mantiene mi disposición a cumplir las obligaciones que me corresponden.</w:t>
      </w:r>
    </w:p>
    <w:p>
      <w:pPr>
        <w:pStyle w:val="Heading2"/>
      </w:pPr>
      <w:r>
        <w:t>SOLICITA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Que confirme antes de </w:t>
      </w:r>
      <w:r>
        <w:rPr>
          <w:rFonts w:ascii="Arial" w:hAnsi="Arial"/>
          <w:b/>
          <w:color w:val="397CDD"/>
          <w:sz w:val="20"/>
          <w:shd w:fill="E8F0FB"/>
        </w:rPr>
        <w:t>[FECHA RAZONABLE]</w:t>
      </w:r>
      <w:r>
        <w:rPr>
          <w:rFonts w:ascii="Arial" w:hAnsi="Arial"/>
          <w:color w:val="263A43"/>
          <w:sz w:val="20"/>
        </w:rPr>
        <w:t xml:space="preserve"> cómo se realizará la próxima entrega, recogida o comunicación prevista para </w:t>
      </w:r>
      <w:r>
        <w:rPr>
          <w:rFonts w:ascii="Arial" w:hAnsi="Arial"/>
          <w:b/>
          <w:color w:val="397CDD"/>
          <w:sz w:val="20"/>
          <w:shd w:fill="E8F0FB"/>
        </w:rPr>
        <w:t>[FECHA, HORA Y LUGAR]</w:t>
      </w:r>
      <w:r>
        <w:rPr>
          <w:rFonts w:ascii="Arial" w:hAnsi="Arial"/>
          <w:color w:val="263A43"/>
          <w:sz w:val="20"/>
        </w:rPr>
        <w:t>, de acuerdo con el título vigente.</w:t>
      </w:r>
    </w:p>
    <w:p>
      <w:pPr>
        <w:jc w:val="both"/>
      </w:pPr>
      <w:r>
        <w:rPr>
          <w:rFonts w:ascii="Arial" w:hAnsi="Arial"/>
          <w:color w:val="263A43"/>
          <w:sz w:val="20"/>
        </w:rPr>
        <w:t>Segundo. Que facilite su explicación sobre las incidencias descritas y cualquier documento relevante para aclararlas, evitando discusiones en presencia del menor.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Que se utilice </w:t>
      </w:r>
      <w:r>
        <w:rPr>
          <w:rFonts w:ascii="Arial" w:hAnsi="Arial"/>
          <w:b/>
          <w:color w:val="397CDD"/>
          <w:sz w:val="20"/>
          <w:shd w:fill="E8F0FB"/>
        </w:rPr>
        <w:t>[CANAL PERMITIDO]</w:t>
      </w:r>
      <w:r>
        <w:rPr>
          <w:rFonts w:ascii="Arial" w:hAnsi="Arial"/>
          <w:color w:val="263A43"/>
          <w:sz w:val="20"/>
        </w:rPr>
        <w:t xml:space="preserve"> para avisar de impedimentos reales con la máxima antelación posible. Ante una incidencia inevitable, se propone acordar expresamente una alternativa compatible con las medidas y las necesidades del menor.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Cuarto. Respecto de la estancia o comunicación no realizada el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, se propone, únicamente si existe acuerdo expreso y resulta compatible con el interés del menor y el título, </w:t>
      </w:r>
      <w:r>
        <w:rPr>
          <w:rFonts w:ascii="Arial" w:hAnsi="Arial"/>
          <w:b/>
          <w:color w:val="397CDD"/>
          <w:sz w:val="20"/>
          <w:shd w:fill="E8F0FB"/>
        </w:rPr>
        <w:t>[ALTERNATIVA]</w:t>
      </w:r>
      <w:r>
        <w:rPr>
          <w:rFonts w:ascii="Arial" w:hAnsi="Arial"/>
          <w:color w:val="263A43"/>
          <w:sz w:val="20"/>
        </w:rPr>
        <w:t>. A falta de acuerdo no se considera aceptada ni se compensará de forma unilateral.</w:t>
      </w:r>
    </w:p>
    <w:p>
      <w:pPr>
        <w:jc w:val="both"/>
      </w:pPr>
      <w:r>
        <w:rPr>
          <w:rFonts w:ascii="Arial" w:hAnsi="Arial"/>
          <w:color w:val="263A43"/>
          <w:sz w:val="20"/>
        </w:rPr>
        <w:t>Se reserva la posibilidad de solicitar las actuaciones judiciales adecuadas si los incumplimientos persisten. Esta comunicación no altera el régimen vigente ni condiciona alimentos, documentación o contacto al cumplimiento de otra obligación.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Firma: </w:t>
      </w:r>
      <w:r>
        <w:rPr>
          <w:rFonts w:ascii="Arial" w:hAnsi="Arial"/>
          <w:b/>
          <w:color w:val="397CDD"/>
          <w:sz w:val="20"/>
          <w:shd w:fill="E8F0FB"/>
        </w:rPr>
        <w:t>[NOMBRE]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Documentación adjunta: </w:t>
      </w:r>
      <w:r>
        <w:rPr>
          <w:rFonts w:ascii="Arial" w:hAnsi="Arial"/>
          <w:b/>
          <w:color w:val="397CDD"/>
          <w:sz w:val="20"/>
          <w:shd w:fill="E8F0FB"/>
        </w:rPr>
        <w:t>[RELACIÓN NUMERADA, SIN DATOS ÍNTIMOS INNECESARIOS]</w:t>
      </w:r>
      <w:r>
        <w:rPr>
          <w:rFonts w:ascii="Arial" w:hAnsi="Arial"/>
          <w:color w:val="263A43"/>
          <w:sz w:val="20"/>
        </w:rPr>
        <w:t>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pStyle w:val="Heading2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Documentar hechos observados y pedir el cumplimiento del régimen sin represalias ni alteraciones unilaterales.</w:t>
      </w:r>
    </w:p>
    <w:p>
      <w:pPr>
        <w:pStyle w:val="Heading2"/>
      </w:pPr>
      <w:r>
        <w:t>Cuándo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Existen medidas vigentes e incidencias concretas, fechadas y documentables.</w:t>
      </w:r>
    </w:p>
    <w:p>
      <w:pPr>
        <w:pStyle w:val="Heading2"/>
      </w:pPr>
      <w:r>
        <w:t>Cuándo no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Existe riesgo inmediato, orden de alejamiento o prohibición de contacto; no utilizar al menor como mensajero ni reclamar compensaciones automáticas.</w:t>
      </w:r>
    </w:p>
    <w:p>
      <w:pPr>
        <w:pStyle w:val="Heading2"/>
      </w:pPr>
      <w:r>
        <w:t>Plazos</w:t>
      </w:r>
    </w:p>
    <w:p>
      <w:pPr>
        <w:jc w:val="both"/>
      </w:pPr>
      <w:r>
        <w:rPr>
          <w:rFonts w:ascii="Arial" w:hAnsi="Arial"/>
          <w:color w:val="263A43"/>
          <w:sz w:val="20"/>
        </w:rPr>
        <w:t>Comunicar cerca de los hechos. La fecha propuesta de respuesta no suspende acciones urgentes ni plazos de impugnación.</w:t>
      </w:r>
    </w:p>
    <w:p>
      <w:pPr>
        <w:pStyle w:val="Heading2"/>
      </w:pPr>
      <w:r>
        <w:t>Dónde y cómo presentarlo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Canal previsto en el título o medio fehaciente lícito; comunicación entre profesionales cuando el contacto directo no esté permitido.</w:t>
      </w:r>
    </w:p>
    <w:p>
      <w:pPr>
        <w:pStyle w:val="Heading2"/>
      </w:pPr>
      <w:r>
        <w:t>Intervención y revisión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recomendada si hay reiteración, rechazo del menor o indicios de violencia; derivación urgente si existe riesgo.</w:t>
      </w:r>
    </w:p>
    <w:p>
      <w:pPr>
        <w:pStyle w:val="Heading2"/>
      </w:pPr>
      <w:r>
        <w:t>Documentación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Título íntegro; calendario; mensajes completos; registros lícitos de llamadas; justificantes objetivos y testigos.</w:t>
      </w:r>
    </w:p>
    <w:p>
      <w:pPr>
        <w:pStyle w:val="Heading2"/>
      </w:pPr>
      <w:r>
        <w:t>Auditoría de seguridad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Útil para ordenar prueba y prevenir escalada. Se separan hechos de interpretaciones y se excluyen amenazas, vigilancia ilícita y compensaciones impuestas.</w:t>
      </w:r>
    </w:p>
    <w:p>
      <w:pPr>
        <w:pStyle w:val="Heading2"/>
      </w:pPr>
      <w:r>
        <w:t>Advertencias específicas</w:t>
      </w:r>
    </w:p>
    <w:p>
      <w:pPr>
        <w:pStyle w:val="Heading2"/>
      </w:pPr>
      <w:r>
        <w:t>Cumplimentación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</w:pPr>
      <w:r>
        <w:t>Campos editables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NOMBRE, DNI/NIE Y DATOS DE CONTACTO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ESTANCIAS / COMUNICACIONES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TÍTULO, FECHA, ÓRGANO Y PROCEDIMIENTO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CONTENIDO EXACTO RELEVANTE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LUGAR O CANAL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HORA</w:t>
      </w:r>
    </w:p>
    <w:p>
      <w:pPr>
        <w:jc w:val="both"/>
      </w:pPr>
      <w:r>
        <w:rPr>
          <w:rFonts w:ascii="Arial" w:hAnsi="Arial"/>
          <w:color w:val="263A43"/>
          <w:sz w:val="20"/>
        </w:rPr>
        <w:t>-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MEDIO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DESCRIPCIÓN OBJETIVA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EXTREMOS PENDIENTES DE CONFIRMACIÓN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IDENTIFICACIÓN DEL MENOR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 RAZONABLE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FECHA, HORA Y LUGAR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CANAL PERMITIDO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ALTERNATIVA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LOCALIDAD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RELACIÓN NUMERADA, SIN DATOS ÍNTIMOS INNECESARIOS</w:t>
      </w:r>
    </w:p>
    <w:p>
      <w:pPr>
        <w:pStyle w:val="Heading2"/>
      </w:pPr>
      <w:r>
        <w:t>Fuentes oficiales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Código Civil — https://www.boe.es/buscar/act.php?id=BOE-A-1889-4763: arts. 94, 154, 156, 158 y 160.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1/2000, de Enjuiciamiento Civil — https://www.boe.es/eli/es/l/2000/01/07/1/con: art. 776.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Orgánica 1/1996, de protección jurídica del menor — https://www.boe.es/buscar/act.php?id=BOE-A-1996-1069: arts. 2 y 9.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normativa documental: 13 de septiembre de 2026. Comprueba la normativa, el procedimiento y los datos del caso antes de utilizarlo. Plantilla general: completar, contrastar documentos y eliminar las alternativas no aplicables. No garantiza un resultado ni sustituye actuaciones profesionales o formularios obligatorios.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>El contraste se ha efectuado sobre las fuentes oficiales identificadas, no sobre todos los regímenes territoriales, convenios privados, bases de convocatoria, estatutos o jurisprudencia posible. Las versiones consolidadas facilitan la consulta pero debe comprobarse la publicación oficial y la vigencia temporal del precepto aplicable. No se ha efectuado una auditoría de duplicidades del catálogo actualmente publicado en la web.</w:t>
      </w:r>
    </w:p>
    <w:p>
      <w:pPr>
        <w:pStyle w:val="Heading1"/>
      </w:pPr>
      <w:r>
        <w:t>Fuentes oficiales verificadas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